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EAAAA" w:themeColor="background2" w:themeShade="BF"/>
  <w:body>
    <w:p w14:paraId="3EA77DBC" w14:textId="77777777" w:rsidR="00F731D5" w:rsidRPr="00F025AD" w:rsidRDefault="00F025AD" w:rsidP="00F025A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Что такое общественно-политические движения</w:t>
      </w:r>
    </w:p>
    <w:p w14:paraId="3A8F69AB" w14:textId="77777777" w:rsidR="00A47AE8" w:rsidRDefault="00F025AD" w:rsidP="00F025AD">
      <w:pPr>
        <w:rPr>
          <w:rStyle w:val="y2iqfc"/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4B5057" wp14:editId="1055D447">
            <wp:simplePos x="0" y="0"/>
            <wp:positionH relativeFrom="column">
              <wp:align>right</wp:align>
            </wp:positionH>
            <wp:positionV relativeFrom="paragraph">
              <wp:posOffset>2948940</wp:posOffset>
            </wp:positionV>
            <wp:extent cx="2783840" cy="2430780"/>
            <wp:effectExtent l="0" t="0" r="0" b="7620"/>
            <wp:wrapSquare wrapText="bothSides"/>
            <wp:docPr id="1" name="Рисунок 1" descr="Протестное движение в России (2011—2013) Wikiw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естное движение в России (2011—2013) Wikiwan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1D5" w:rsidRPr="00F025AD">
        <w:rPr>
          <w:rFonts w:ascii="Times New Roman" w:hAnsi="Times New Roman" w:cs="Times New Roman"/>
          <w:sz w:val="28"/>
          <w:szCs w:val="28"/>
        </w:rPr>
        <w:t xml:space="preserve">Общественно-политическое движение более </w:t>
      </w:r>
      <w:r>
        <w:rPr>
          <w:rFonts w:ascii="Times New Roman" w:hAnsi="Times New Roman" w:cs="Times New Roman"/>
          <w:sz w:val="28"/>
          <w:szCs w:val="28"/>
        </w:rPr>
        <w:t>характеризовано</w:t>
      </w:r>
      <w:r w:rsidR="00F731D5" w:rsidRPr="00F025AD">
        <w:rPr>
          <w:rFonts w:ascii="Times New Roman" w:hAnsi="Times New Roman" w:cs="Times New Roman"/>
          <w:sz w:val="28"/>
          <w:szCs w:val="28"/>
        </w:rPr>
        <w:t xml:space="preserve"> тем, что призвано сообщать интересы определенных социальных групп граждан и достигать какой-либо широкой политической цели.</w:t>
      </w:r>
      <w:r w:rsidRPr="00F025AD">
        <w:rPr>
          <w:rFonts w:ascii="Times New Roman" w:hAnsi="Times New Roman" w:cs="Times New Roman"/>
          <w:sz w:val="28"/>
          <w:szCs w:val="28"/>
        </w:rPr>
        <w:t xml:space="preserve"> </w:t>
      </w:r>
      <w:r w:rsidRPr="00F025AD">
        <w:rPr>
          <w:rStyle w:val="y2iqfc"/>
          <w:rFonts w:ascii="Times New Roman" w:hAnsi="Times New Roman" w:cs="Times New Roman"/>
          <w:sz w:val="28"/>
          <w:szCs w:val="28"/>
        </w:rPr>
        <w:t>Люди недовольны деятельностью некоторых партий, отказываются ограничиваться уставными нормами и программными устремлениями, не имеют ярко выраженных политических интересов.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             </w:t>
      </w:r>
    </w:p>
    <w:p w14:paraId="2AD58CD4" w14:textId="77777777" w:rsidR="00A47AE8" w:rsidRPr="00A47AE8" w:rsidRDefault="00A47AE8" w:rsidP="00A4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>Чем политические движения отличаются от политических партий?</w:t>
      </w:r>
    </w:p>
    <w:p w14:paraId="5D887456" w14:textId="77777777" w:rsidR="00A47AE8" w:rsidRPr="00A47AE8" w:rsidRDefault="00A47AE8" w:rsidP="00A47AE8">
      <w:pPr>
        <w:pStyle w:val="a3"/>
        <w:numPr>
          <w:ilvl w:val="0"/>
          <w:numId w:val="1"/>
        </w:numPr>
        <w:rPr>
          <w:rStyle w:val="y2iqfc"/>
          <w:sz w:val="28"/>
          <w:szCs w:val="42"/>
        </w:rPr>
      </w:pPr>
      <w:r w:rsidRPr="00A47AE8">
        <w:rPr>
          <w:rStyle w:val="y2iqfc"/>
          <w:rFonts w:ascii="inherit" w:hAnsi="inherit"/>
          <w:sz w:val="28"/>
          <w:szCs w:val="42"/>
        </w:rPr>
        <w:t>социальная база движений шире, неоднородна и разнообразна (в одно и то же движение входят представители разных социальных, идеологических, национальных, религиозных и других групп);</w:t>
      </w:r>
    </w:p>
    <w:p w14:paraId="56E3E07B" w14:textId="77777777" w:rsidR="00A47AE8" w:rsidRPr="00A47AE8" w:rsidRDefault="00A47AE8" w:rsidP="00A47AE8">
      <w:pPr>
        <w:pStyle w:val="a3"/>
        <w:numPr>
          <w:ilvl w:val="0"/>
          <w:numId w:val="1"/>
        </w:numPr>
        <w:rPr>
          <w:sz w:val="8"/>
        </w:rPr>
      </w:pPr>
      <w:r w:rsidRPr="00A47AE8">
        <w:rPr>
          <w:sz w:val="2"/>
        </w:rPr>
        <w:drawing>
          <wp:anchor distT="0" distB="0" distL="114300" distR="114300" simplePos="0" relativeHeight="251659264" behindDoc="0" locked="0" layoutInCell="1" allowOverlap="1" wp14:anchorId="1679F36E" wp14:editId="5F7C74F0">
            <wp:simplePos x="0" y="0"/>
            <wp:positionH relativeFrom="column">
              <wp:posOffset>321310</wp:posOffset>
            </wp:positionH>
            <wp:positionV relativeFrom="paragraph">
              <wp:posOffset>1773555</wp:posOffset>
            </wp:positionV>
            <wp:extent cx="2783205" cy="1622425"/>
            <wp:effectExtent l="0" t="0" r="0" b="0"/>
            <wp:wrapSquare wrapText="bothSides"/>
            <wp:docPr id="2" name="Рисунок 2" descr="https://avatars.mds.yandex.net/i?id=245ff686c1524a8108ba484b9cc86fa918b4453f-77620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45ff686c1524a8108ba484b9cc86fa918b4453f-77620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47AE8">
        <w:rPr>
          <w:rStyle w:val="y2iqfc"/>
          <w:rFonts w:ascii="inherit" w:hAnsi="inherit"/>
          <w:sz w:val="28"/>
          <w:szCs w:val="42"/>
        </w:rPr>
        <w:t>Общественно-политические движения, как правило, придерживаются единой политической идеи, стремятся решить крупную политическую проблему, имеют цель, а не набор целей, как и партии</w:t>
      </w:r>
      <w:r>
        <w:rPr>
          <w:rStyle w:val="y2iqfc"/>
          <w:sz w:val="28"/>
          <w:szCs w:val="42"/>
        </w:rPr>
        <w:t>.</w:t>
      </w:r>
    </w:p>
    <w:p w14:paraId="7F27B555" w14:textId="77777777" w:rsidR="00A47AE8" w:rsidRPr="00A47AE8" w:rsidRDefault="00A47AE8" w:rsidP="00A47AE8">
      <w:pPr>
        <w:rPr>
          <w:sz w:val="2"/>
        </w:rPr>
      </w:pPr>
    </w:p>
    <w:p w14:paraId="3164783D" w14:textId="77777777" w:rsidR="00A47AE8" w:rsidRPr="00F35AE0" w:rsidRDefault="00A47AE8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  <w:r w:rsidRPr="00F35AE0">
        <w:rPr>
          <w:rFonts w:ascii="Times New Roman" w:hAnsi="Times New Roman" w:cs="Times New Roman"/>
          <w:b/>
          <w:bCs/>
        </w:rPr>
        <w:t>ГБОУ РО «ТАГАНРОГСКИЙ ПЕДАГОГИЧЕСКИЙ ЛИЦЕЙ-ИНТЕРНАТ»</w:t>
      </w:r>
    </w:p>
    <w:p w14:paraId="76658776" w14:textId="77777777" w:rsidR="00891442" w:rsidRDefault="00891442" w:rsidP="00891442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A940BC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49EFAF2" wp14:editId="220DF500">
            <wp:simplePos x="0" y="0"/>
            <wp:positionH relativeFrom="column">
              <wp:posOffset>143510</wp:posOffset>
            </wp:positionH>
            <wp:positionV relativeFrom="paragraph">
              <wp:posOffset>730250</wp:posOffset>
            </wp:positionV>
            <wp:extent cx="2827020" cy="1912285"/>
            <wp:effectExtent l="0" t="0" r="0" b="0"/>
            <wp:wrapSquare wrapText="bothSides"/>
            <wp:docPr id="3" name="Рисунок 3" descr="https://avatars.mds.yandex.net/i?id=4037387139952a05ffe72ae13418c167-528815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4037387139952a05ffe72ae13418c167-528815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9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AE8">
        <w:rPr>
          <w:rFonts w:ascii="Times New Roman" w:hAnsi="Times New Roman" w:cs="Times New Roman"/>
          <w:b/>
          <w:sz w:val="36"/>
          <w:lang w:eastAsia="ru-RU"/>
        </w:rPr>
        <w:t>«Общественно-политические движения»</w:t>
      </w:r>
    </w:p>
    <w:p w14:paraId="300AA8C3" w14:textId="77777777" w:rsidR="00891442" w:rsidRDefault="00891442" w:rsidP="00891442">
      <w:pPr>
        <w:jc w:val="center"/>
        <w:rPr>
          <w:rFonts w:ascii="Times New Roman" w:hAnsi="Times New Roman" w:cs="Times New Roman"/>
          <w:b/>
          <w:sz w:val="28"/>
        </w:rPr>
      </w:pPr>
    </w:p>
    <w:p w14:paraId="23F91416" w14:textId="77777777" w:rsidR="00891442" w:rsidRDefault="00891442" w:rsidP="00891442">
      <w:pPr>
        <w:jc w:val="center"/>
        <w:rPr>
          <w:rFonts w:ascii="Times New Roman" w:hAnsi="Times New Roman" w:cs="Times New Roman"/>
          <w:b/>
          <w:sz w:val="28"/>
        </w:rPr>
      </w:pPr>
      <w:r w:rsidRPr="007C09CF">
        <w:rPr>
          <w:rFonts w:ascii="Times New Roman" w:hAnsi="Times New Roman" w:cs="Times New Roman"/>
          <w:b/>
          <w:sz w:val="28"/>
        </w:rPr>
        <w:t>Автор</w:t>
      </w:r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</w:rPr>
        <w:t>Черенев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Дмитрий</w:t>
      </w:r>
    </w:p>
    <w:p w14:paraId="25846244" w14:textId="77777777" w:rsidR="00891442" w:rsidRDefault="00891442" w:rsidP="008914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b/>
          <w:sz w:val="28"/>
        </w:rPr>
        <w:t>Зайчук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Виктория Александровна</w:t>
      </w:r>
      <w:r>
        <w:rPr>
          <w:rFonts w:ascii="Times New Roman" w:hAnsi="Times New Roman" w:cs="Times New Roman"/>
          <w:b/>
          <w:sz w:val="28"/>
        </w:rPr>
        <w:t xml:space="preserve">, Учитель </w:t>
      </w:r>
      <w:r>
        <w:rPr>
          <w:rFonts w:ascii="Times New Roman" w:hAnsi="Times New Roman" w:cs="Times New Roman"/>
          <w:b/>
          <w:sz w:val="28"/>
        </w:rPr>
        <w:t>истории и обществознания</w:t>
      </w:r>
    </w:p>
    <w:p w14:paraId="62BA8F1C" w14:textId="77777777" w:rsidR="00891442" w:rsidRDefault="00891442" w:rsidP="008914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ТАГАНРОГ</w:t>
      </w:r>
    </w:p>
    <w:p w14:paraId="2A111F28" w14:textId="77777777" w:rsidR="00891442" w:rsidRPr="00F35AE0" w:rsidRDefault="00891442" w:rsidP="008914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 Г.</w:t>
      </w:r>
    </w:p>
    <w:p w14:paraId="6DE51047" w14:textId="77777777" w:rsidR="00891442" w:rsidRPr="00657C6A" w:rsidRDefault="00891442" w:rsidP="00657C6A">
      <w:pPr>
        <w:rPr>
          <w:rStyle w:val="a5"/>
          <w:rFonts w:ascii="Times New Roman" w:hAnsi="Times New Roman" w:cs="Times New Roman"/>
          <w:b/>
          <w:color w:val="auto"/>
          <w:sz w:val="32"/>
        </w:rPr>
      </w:pPr>
      <w:r w:rsidRPr="00657C6A">
        <w:rPr>
          <w:rStyle w:val="a5"/>
          <w:rFonts w:ascii="Times New Roman" w:hAnsi="Times New Roman" w:cs="Times New Roman"/>
          <w:b/>
          <w:color w:val="auto"/>
          <w:sz w:val="32"/>
        </w:rPr>
        <w:lastRenderedPageBreak/>
        <w:t>Идеологическая направленность</w:t>
      </w:r>
    </w:p>
    <w:p w14:paraId="07AE7054" w14:textId="77777777" w:rsidR="00891442" w:rsidRPr="00657C6A" w:rsidRDefault="00891442" w:rsidP="00657C6A">
      <w:pPr>
        <w:rPr>
          <w:rStyle w:val="a5"/>
          <w:rFonts w:ascii="Times New Roman" w:hAnsi="Times New Roman" w:cs="Times New Roman"/>
          <w:color w:val="auto"/>
          <w:sz w:val="28"/>
        </w:rPr>
      </w:pPr>
      <w:r w:rsidRPr="00657C6A">
        <w:rPr>
          <w:rStyle w:val="a5"/>
          <w:rFonts w:ascii="Times New Roman" w:hAnsi="Times New Roman" w:cs="Times New Roman"/>
          <w:color w:val="auto"/>
          <w:sz w:val="28"/>
        </w:rPr>
        <w:t>Общественные движения делятся на разные идеологические направленности:</w:t>
      </w:r>
    </w:p>
    <w:p w14:paraId="4A17F5CC" w14:textId="77777777" w:rsidR="00891442" w:rsidRPr="00657C6A" w:rsidRDefault="00891442" w:rsidP="00657C6A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color w:val="auto"/>
          <w:sz w:val="28"/>
          <w:lang w:eastAsia="ru-RU"/>
        </w:rPr>
      </w:pPr>
      <w:r w:rsidRPr="00657C6A">
        <w:rPr>
          <w:rStyle w:val="a5"/>
          <w:rFonts w:ascii="Times New Roman" w:hAnsi="Times New Roman" w:cs="Times New Roman"/>
          <w:color w:val="auto"/>
          <w:sz w:val="28"/>
        </w:rPr>
        <w:t>Социал-демократические</w:t>
      </w:r>
    </w:p>
    <w:p w14:paraId="143D5E31" w14:textId="77777777" w:rsidR="00891442" w:rsidRPr="00657C6A" w:rsidRDefault="00891442" w:rsidP="00657C6A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color w:val="auto"/>
          <w:sz w:val="28"/>
          <w:lang w:eastAsia="ru-RU"/>
        </w:rPr>
      </w:pPr>
      <w:r w:rsidRPr="00657C6A">
        <w:rPr>
          <w:rStyle w:val="a5"/>
          <w:rFonts w:ascii="Times New Roman" w:hAnsi="Times New Roman" w:cs="Times New Roman"/>
          <w:color w:val="auto"/>
          <w:sz w:val="28"/>
        </w:rPr>
        <w:t>Коммунистические</w:t>
      </w:r>
    </w:p>
    <w:p w14:paraId="1153316E" w14:textId="77777777" w:rsidR="00891442" w:rsidRPr="00657C6A" w:rsidRDefault="00891442" w:rsidP="00657C6A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color w:val="auto"/>
          <w:sz w:val="28"/>
          <w:lang w:eastAsia="ru-RU"/>
        </w:rPr>
      </w:pPr>
      <w:r w:rsidRPr="00657C6A">
        <w:rPr>
          <w:rStyle w:val="a5"/>
          <w:rFonts w:ascii="Times New Roman" w:hAnsi="Times New Roman" w:cs="Times New Roman"/>
          <w:color w:val="auto"/>
          <w:sz w:val="28"/>
        </w:rPr>
        <w:t>Консервативные и либеральные </w:t>
      </w:r>
    </w:p>
    <w:p w14:paraId="3F9C0235" w14:textId="77777777" w:rsidR="00ED5AF7" w:rsidRPr="00657C6A" w:rsidRDefault="002064CD" w:rsidP="00657C6A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color w:val="auto"/>
          <w:sz w:val="28"/>
        </w:rPr>
      </w:pPr>
      <w:r w:rsidRPr="00657C6A">
        <w:rPr>
          <w:rStyle w:val="a5"/>
          <w:rFonts w:ascii="Times New Roman" w:hAnsi="Times New Roman" w:cs="Times New Roman"/>
          <w:color w:val="auto"/>
          <w:sz w:val="28"/>
        </w:rPr>
        <w:t xml:space="preserve">Клерикальные </w:t>
      </w:r>
    </w:p>
    <w:p w14:paraId="5F0D7C66" w14:textId="77777777" w:rsidR="002064CD" w:rsidRPr="00657C6A" w:rsidRDefault="002064CD" w:rsidP="00657C6A">
      <w:pPr>
        <w:pStyle w:val="a3"/>
        <w:numPr>
          <w:ilvl w:val="0"/>
          <w:numId w:val="3"/>
        </w:numPr>
        <w:rPr>
          <w:i/>
          <w:sz w:val="144"/>
          <w:lang w:eastAsia="ru-RU"/>
        </w:rPr>
      </w:pPr>
      <w:r w:rsidRPr="00657C6A">
        <w:rPr>
          <w:rStyle w:val="a5"/>
          <w:rFonts w:ascii="Times New Roman" w:hAnsi="Times New Roman" w:cs="Times New Roman"/>
          <w:color w:val="auto"/>
          <w:sz w:val="28"/>
        </w:rPr>
        <w:drawing>
          <wp:anchor distT="0" distB="0" distL="114300" distR="114300" simplePos="0" relativeHeight="251662336" behindDoc="0" locked="0" layoutInCell="1" allowOverlap="1" wp14:anchorId="13A70C77" wp14:editId="0A95E2D6">
            <wp:simplePos x="0" y="0"/>
            <wp:positionH relativeFrom="column">
              <wp:posOffset>171450</wp:posOffset>
            </wp:positionH>
            <wp:positionV relativeFrom="paragraph">
              <wp:posOffset>465455</wp:posOffset>
            </wp:positionV>
            <wp:extent cx="2783840" cy="2720340"/>
            <wp:effectExtent l="0" t="0" r="0" b="3810"/>
            <wp:wrapSquare wrapText="bothSides"/>
            <wp:docPr id="4" name="Рисунок 4" descr="https://avatars.mds.yandex.net/i?id=196c92705e5a721b81d3a114886eb59a3249b788-84369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196c92705e5a721b81d3a114886eb59a3249b788-84369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C6A">
        <w:rPr>
          <w:rStyle w:val="a5"/>
          <w:rFonts w:ascii="Times New Roman" w:hAnsi="Times New Roman" w:cs="Times New Roman"/>
          <w:color w:val="auto"/>
          <w:sz w:val="28"/>
        </w:rPr>
        <w:t>Националистические</w:t>
      </w:r>
      <w:bookmarkStart w:id="0" w:name="_GoBack"/>
      <w:bookmarkEnd w:id="0"/>
    </w:p>
    <w:p w14:paraId="236A4A65" w14:textId="77777777" w:rsidR="002064CD" w:rsidRDefault="002064CD" w:rsidP="002064CD">
      <w:pPr>
        <w:pStyle w:val="a3"/>
        <w:ind w:left="785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Коммунистические:</w:t>
      </w:r>
    </w:p>
    <w:p w14:paraId="3FB4C967" w14:textId="77777777" w:rsidR="002064CD" w:rsidRPr="002064CD" w:rsidRDefault="002064CD" w:rsidP="002064CD">
      <w:pPr>
        <w:pStyle w:val="a3"/>
        <w:ind w:left="785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14:paraId="159F3D8D" w14:textId="77777777" w:rsidR="002064CD" w:rsidRPr="002064CD" w:rsidRDefault="002064CD" w:rsidP="002064CD">
      <w:pPr>
        <w:rPr>
          <w:rFonts w:ascii="Times New Roman" w:hAnsi="Times New Roman" w:cs="Times New Roman"/>
          <w:sz w:val="12"/>
        </w:rPr>
      </w:pPr>
      <w:r w:rsidRPr="002064CD">
        <w:rPr>
          <w:rStyle w:val="y2iqfc"/>
          <w:rFonts w:ascii="Times New Roman" w:hAnsi="Times New Roman" w:cs="Times New Roman"/>
          <w:sz w:val="28"/>
          <w:szCs w:val="42"/>
        </w:rPr>
        <w:t xml:space="preserve">Мировоззрение коммунистических политических движение таково, </w:t>
      </w:r>
      <w:proofErr w:type="gramStart"/>
      <w:r w:rsidRPr="002064CD">
        <w:rPr>
          <w:rStyle w:val="y2iqfc"/>
          <w:rFonts w:ascii="Times New Roman" w:hAnsi="Times New Roman" w:cs="Times New Roman"/>
          <w:sz w:val="28"/>
          <w:szCs w:val="42"/>
        </w:rPr>
        <w:t>что  должно</w:t>
      </w:r>
      <w:proofErr w:type="gramEnd"/>
      <w:r w:rsidRPr="002064CD">
        <w:rPr>
          <w:rStyle w:val="y2iqfc"/>
          <w:rFonts w:ascii="Times New Roman" w:hAnsi="Times New Roman" w:cs="Times New Roman"/>
          <w:sz w:val="28"/>
          <w:szCs w:val="42"/>
        </w:rPr>
        <w:t xml:space="preserve"> быть </w:t>
      </w:r>
      <w:r w:rsidRPr="002064CD">
        <w:rPr>
          <w:rStyle w:val="y2iqfc"/>
          <w:rFonts w:ascii="Times New Roman" w:hAnsi="Times New Roman" w:cs="Times New Roman"/>
          <w:sz w:val="28"/>
          <w:szCs w:val="42"/>
        </w:rPr>
        <w:t>признание полной национализации экономики, распределение богатств с учетом благосостояния всех слоев населения, полный государственный контроль над образованием, здравоохранением и т.д.</w:t>
      </w:r>
    </w:p>
    <w:p w14:paraId="1909087E" w14:textId="77777777" w:rsidR="00CE7B3A" w:rsidRDefault="00CE7B3A" w:rsidP="002064CD">
      <w:pPr>
        <w:pStyle w:val="a3"/>
        <w:ind w:left="785"/>
        <w:rPr>
          <w:rFonts w:ascii="Times New Roman" w:hAnsi="Times New Roman" w:cs="Times New Roman"/>
          <w:sz w:val="32"/>
          <w:lang w:eastAsia="ru-RU"/>
        </w:rPr>
      </w:pPr>
    </w:p>
    <w:p w14:paraId="0A977B14" w14:textId="77777777" w:rsidR="00CE7B3A" w:rsidRDefault="00CE7B3A" w:rsidP="002064CD">
      <w:pPr>
        <w:pStyle w:val="a3"/>
        <w:ind w:left="785"/>
        <w:rPr>
          <w:rFonts w:ascii="Times New Roman" w:hAnsi="Times New Roman" w:cs="Times New Roman"/>
          <w:sz w:val="32"/>
          <w:lang w:eastAsia="ru-RU"/>
        </w:rPr>
      </w:pPr>
    </w:p>
    <w:p w14:paraId="705975AB" w14:textId="77777777" w:rsidR="00CE7B3A" w:rsidRDefault="00CE7B3A" w:rsidP="002064CD">
      <w:pPr>
        <w:pStyle w:val="a3"/>
        <w:ind w:left="785"/>
        <w:rPr>
          <w:rFonts w:ascii="Times New Roman" w:hAnsi="Times New Roman" w:cs="Times New Roman"/>
          <w:sz w:val="32"/>
          <w:lang w:eastAsia="ru-RU"/>
        </w:rPr>
      </w:pPr>
      <w:r w:rsidRPr="00CE7B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127EB0D9" wp14:editId="215333B3">
            <wp:simplePos x="0" y="0"/>
            <wp:positionH relativeFrom="margin">
              <wp:posOffset>6686550</wp:posOffset>
            </wp:positionH>
            <wp:positionV relativeFrom="paragraph">
              <wp:posOffset>287020</wp:posOffset>
            </wp:positionV>
            <wp:extent cx="2562860" cy="1884045"/>
            <wp:effectExtent l="0" t="0" r="8890" b="1905"/>
            <wp:wrapSquare wrapText="bothSides"/>
            <wp:docPr id="6" name="Рисунок 6" descr="https://avatars.mds.yandex.net/i?id=c99283812d069ef3fccf5f79207c80462da42c84-623506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c99283812d069ef3fccf5f79207c80462da42c84-623506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064CD">
        <w:rPr>
          <w:rFonts w:ascii="Times New Roman" w:hAnsi="Times New Roman" w:cs="Times New Roman"/>
          <w:sz w:val="32"/>
          <w:lang w:eastAsia="ru-RU"/>
        </w:rPr>
        <w:drawing>
          <wp:anchor distT="0" distB="0" distL="114300" distR="114300" simplePos="0" relativeHeight="251663360" behindDoc="0" locked="0" layoutInCell="1" allowOverlap="1" wp14:anchorId="035F2A17" wp14:editId="74DE62BC">
            <wp:simplePos x="0" y="0"/>
            <wp:positionH relativeFrom="column">
              <wp:posOffset>1270</wp:posOffset>
            </wp:positionH>
            <wp:positionV relativeFrom="paragraph">
              <wp:posOffset>332740</wp:posOffset>
            </wp:positionV>
            <wp:extent cx="2910840" cy="1935480"/>
            <wp:effectExtent l="0" t="0" r="3810" b="7620"/>
            <wp:wrapSquare wrapText="bothSides"/>
            <wp:docPr id="5" name="Рисунок 5" descr="https://avatars.mds.yandex.net/i?id=23c8bd3255c3eaba5a5a34766784b4bbaad9ac6d-81825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3c8bd3255c3eaba5a5a34766784b4bbaad9ac6d-818250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4254C" w14:textId="77777777" w:rsidR="00CE7B3A" w:rsidRDefault="00CE7B3A" w:rsidP="00CE7B3A">
      <w:pPr>
        <w:ind w:left="65"/>
        <w:rPr>
          <w:rStyle w:val="a4"/>
          <w:rFonts w:ascii="Times New Roman" w:hAnsi="Times New Roman" w:cs="Times New Roman"/>
          <w:i w:val="0"/>
          <w:sz w:val="28"/>
          <w:shd w:val="clear" w:color="auto" w:fill="F8F8F8"/>
        </w:rPr>
      </w:pPr>
    </w:p>
    <w:p w14:paraId="411797F8" w14:textId="77777777" w:rsidR="00CE7B3A" w:rsidRPr="00657C6A" w:rsidRDefault="00CE7B3A" w:rsidP="00657C6A">
      <w:pPr>
        <w:jc w:val="center"/>
        <w:rPr>
          <w:rStyle w:val="a5"/>
          <w:rFonts w:ascii="Times New Roman" w:hAnsi="Times New Roman" w:cs="Times New Roman"/>
          <w:b/>
          <w:color w:val="auto"/>
          <w:sz w:val="28"/>
        </w:rPr>
      </w:pPr>
      <w:r w:rsidRPr="00657C6A">
        <w:rPr>
          <w:rStyle w:val="a5"/>
          <w:rFonts w:ascii="Times New Roman" w:hAnsi="Times New Roman" w:cs="Times New Roman"/>
          <w:b/>
          <w:color w:val="auto"/>
          <w:sz w:val="28"/>
        </w:rPr>
        <w:t>Консервативные и либеральные:</w:t>
      </w:r>
    </w:p>
    <w:p w14:paraId="412DEA3F" w14:textId="77777777" w:rsidR="002064CD" w:rsidRPr="00657C6A" w:rsidRDefault="00CE7B3A" w:rsidP="00657C6A">
      <w:pPr>
        <w:rPr>
          <w:rStyle w:val="a5"/>
          <w:rFonts w:ascii="Times New Roman" w:hAnsi="Times New Roman" w:cs="Times New Roman"/>
          <w:color w:val="auto"/>
          <w:sz w:val="28"/>
        </w:rPr>
      </w:pPr>
      <w:r w:rsidRPr="00657C6A">
        <w:rPr>
          <w:rStyle w:val="a5"/>
          <w:rFonts w:ascii="Times New Roman" w:hAnsi="Times New Roman" w:cs="Times New Roman"/>
          <w:color w:val="auto"/>
          <w:sz w:val="28"/>
        </w:rPr>
        <w:t xml:space="preserve">Консервативные и </w:t>
      </w:r>
      <w:proofErr w:type="spellStart"/>
      <w:r w:rsidRPr="00657C6A">
        <w:rPr>
          <w:rStyle w:val="a5"/>
          <w:rFonts w:ascii="Times New Roman" w:hAnsi="Times New Roman" w:cs="Times New Roman"/>
          <w:color w:val="auto"/>
          <w:sz w:val="28"/>
        </w:rPr>
        <w:t>либеральнаые</w:t>
      </w:r>
      <w:proofErr w:type="spellEnd"/>
      <w:r w:rsidRPr="00657C6A">
        <w:rPr>
          <w:rStyle w:val="a5"/>
          <w:rFonts w:ascii="Times New Roman" w:hAnsi="Times New Roman" w:cs="Times New Roman"/>
          <w:color w:val="auto"/>
          <w:sz w:val="28"/>
        </w:rPr>
        <w:t xml:space="preserve"> движения направлены в основном на разгосударствление экономики и некоторых оставшихся аспектов жизни, а именно снижение влияния государства на общественную жизнь и многое другое. В целом их движения относят к правому сектору.</w:t>
      </w:r>
    </w:p>
    <w:sectPr w:rsidR="002064CD" w:rsidRPr="00657C6A" w:rsidSect="00F731D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F47"/>
    <w:multiLevelType w:val="hybridMultilevel"/>
    <w:tmpl w:val="CDA2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E722B"/>
    <w:multiLevelType w:val="hybridMultilevel"/>
    <w:tmpl w:val="F91A1D8A"/>
    <w:lvl w:ilvl="0" w:tplc="64161C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72269"/>
    <w:multiLevelType w:val="hybridMultilevel"/>
    <w:tmpl w:val="6590DF9E"/>
    <w:lvl w:ilvl="0" w:tplc="64161C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5"/>
    <w:rsid w:val="002064CD"/>
    <w:rsid w:val="00657C6A"/>
    <w:rsid w:val="00891442"/>
    <w:rsid w:val="00A47AE8"/>
    <w:rsid w:val="00CE7B3A"/>
    <w:rsid w:val="00ED5AF7"/>
    <w:rsid w:val="00F025AD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,"/>
  <w:listSeparator w:val=";"/>
  <w14:docId w14:val="368968B9"/>
  <w15:chartTrackingRefBased/>
  <w15:docId w15:val="{1316734B-EAE5-4C7D-BF35-32334D2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731D5"/>
  </w:style>
  <w:style w:type="paragraph" w:styleId="a3">
    <w:name w:val="List Paragraph"/>
    <w:basedOn w:val="a"/>
    <w:uiPriority w:val="34"/>
    <w:qFormat/>
    <w:rsid w:val="00A47AE8"/>
    <w:pPr>
      <w:ind w:left="720"/>
      <w:contextualSpacing/>
    </w:pPr>
  </w:style>
  <w:style w:type="character" w:styleId="a4">
    <w:name w:val="Emphasis"/>
    <w:basedOn w:val="a0"/>
    <w:uiPriority w:val="20"/>
    <w:qFormat/>
    <w:rsid w:val="00891442"/>
    <w:rPr>
      <w:i/>
      <w:iCs/>
    </w:rPr>
  </w:style>
  <w:style w:type="character" w:styleId="a5">
    <w:name w:val="Subtle Reference"/>
    <w:basedOn w:val="a0"/>
    <w:uiPriority w:val="31"/>
    <w:qFormat/>
    <w:rsid w:val="00657C6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andreitem4enko@yandex.ru</dc:creator>
  <cp:keywords/>
  <dc:description/>
  <cp:lastModifiedBy>andreitem4enko@yandex.ru</cp:lastModifiedBy>
  <cp:revision>1</cp:revision>
  <dcterms:created xsi:type="dcterms:W3CDTF">2023-02-20T17:36:00Z</dcterms:created>
  <dcterms:modified xsi:type="dcterms:W3CDTF">2023-02-20T18:54:00Z</dcterms:modified>
</cp:coreProperties>
</file>