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ПРОЕКТНОЙ РАБОТЫ</w:t>
      </w: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43BB4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43BB4">
        <w:rPr>
          <w:rFonts w:ascii="Times New Roman" w:hAnsi="Times New Roman" w:cs="Times New Roman"/>
          <w:sz w:val="28"/>
          <w:szCs w:val="28"/>
        </w:rPr>
        <w:t xml:space="preserve">ИГРОВОЙ УРОК ПО ОБЩЕСТВОЗНАНИЮ </w:t>
      </w:r>
    </w:p>
    <w:p w:rsidR="00717B57" w:rsidRDefault="00A43BB4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ЕГЭ</w:t>
      </w:r>
      <w:r w:rsidR="00717B57">
        <w:rPr>
          <w:rFonts w:ascii="Times New Roman" w:hAnsi="Times New Roman" w:cs="Times New Roman"/>
          <w:sz w:val="32"/>
          <w:szCs w:val="32"/>
        </w:rPr>
        <w:t>»</w:t>
      </w:r>
    </w:p>
    <w:p w:rsidR="00717B57" w:rsidRDefault="00717B57" w:rsidP="00717B57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Автор работы:</w:t>
      </w:r>
    </w:p>
    <w:p w:rsidR="00717B57" w:rsidRDefault="008B64C5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43BB4">
        <w:rPr>
          <w:rFonts w:ascii="Times New Roman" w:hAnsi="Times New Roman" w:cs="Times New Roman"/>
          <w:sz w:val="28"/>
          <w:szCs w:val="28"/>
        </w:rPr>
        <w:t>Пинаева Вероника</w:t>
      </w:r>
      <w:r w:rsidR="00717B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3BB4">
        <w:rPr>
          <w:rFonts w:ascii="Times New Roman" w:hAnsi="Times New Roman" w:cs="Times New Roman"/>
          <w:sz w:val="28"/>
          <w:szCs w:val="28"/>
        </w:rPr>
        <w:t xml:space="preserve">                           11 «И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Научный руководитель: </w:t>
      </w: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Ромащенко Елена Владимировна,</w:t>
      </w: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</w:t>
      </w: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9569DF" w:rsidRDefault="009569DF" w:rsidP="00717B57">
      <w:pPr>
        <w:pStyle w:val="a7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9569DF" w:rsidRDefault="009569DF" w:rsidP="00717B57">
      <w:pPr>
        <w:pStyle w:val="a7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717B57" w:rsidRDefault="00717B57" w:rsidP="00717B57">
      <w:pPr>
        <w:pStyle w:val="a7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717B57" w:rsidRDefault="00717B57" w:rsidP="00717B57">
      <w:pPr>
        <w:jc w:val="center"/>
        <w:rPr>
          <w:rFonts w:ascii="Times New Roman" w:hAnsi="Times New Roman" w:cs="Times New Roman"/>
          <w:sz w:val="24"/>
          <w:szCs w:val="24"/>
        </w:rPr>
        <w:sectPr w:rsidR="00717B57" w:rsidSect="00DD446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17B57" w:rsidRDefault="00717B57" w:rsidP="00717B57">
      <w:pPr>
        <w:pStyle w:val="11"/>
        <w:tabs>
          <w:tab w:val="right" w:leader="dot" w:pos="9355"/>
        </w:tabs>
        <w:adjustRightInd w:val="0"/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17B57" w:rsidRPr="00717B57" w:rsidRDefault="00717B57" w:rsidP="00717B57"/>
    <w:p w:rsidR="00717B57" w:rsidRDefault="00717B57" w:rsidP="00B757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проведения викторины…………………………………………………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055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6E2CBB" w:rsidRDefault="006E2CBB" w:rsidP="00B757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первого хода (таблица)…………………………………………………………4</w:t>
      </w:r>
    </w:p>
    <w:p w:rsidR="00717B57" w:rsidRDefault="00B757F1" w:rsidP="00B757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и вопросы </w:t>
      </w:r>
      <w:r w:rsidR="00A43BB4">
        <w:rPr>
          <w:rFonts w:ascii="Times New Roman" w:hAnsi="Times New Roman" w:cs="Times New Roman"/>
          <w:sz w:val="24"/>
          <w:szCs w:val="24"/>
        </w:rPr>
        <w:t>…</w:t>
      </w:r>
      <w:r w:rsidR="008B64C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8B64C5">
        <w:rPr>
          <w:rFonts w:ascii="Times New Roman" w:hAnsi="Times New Roman" w:cs="Times New Roman"/>
          <w:sz w:val="24"/>
          <w:szCs w:val="24"/>
        </w:rPr>
        <w:t>…</w:t>
      </w:r>
      <w:r w:rsidR="00A43B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17B5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17B57">
        <w:rPr>
          <w:rFonts w:ascii="Times New Roman" w:hAnsi="Times New Roman" w:cs="Times New Roman"/>
          <w:sz w:val="24"/>
          <w:szCs w:val="24"/>
        </w:rPr>
        <w:t>.</w:t>
      </w:r>
      <w:r w:rsidR="006E2CBB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6E2CBB">
        <w:rPr>
          <w:rFonts w:ascii="Times New Roman" w:hAnsi="Times New Roman" w:cs="Times New Roman"/>
          <w:sz w:val="24"/>
          <w:szCs w:val="24"/>
        </w:rPr>
        <w:t>5</w:t>
      </w:r>
    </w:p>
    <w:p w:rsidR="00717B57" w:rsidRPr="00717B57" w:rsidRDefault="00717B57" w:rsidP="00B757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Финальный раунд…………………………………………………………………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E2CBB">
        <w:rPr>
          <w:rFonts w:ascii="Times New Roman" w:hAnsi="Times New Roman" w:cs="Times New Roman"/>
          <w:sz w:val="24"/>
          <w:szCs w:val="24"/>
        </w:rPr>
        <w:t>7</w:t>
      </w:r>
    </w:p>
    <w:p w:rsidR="00717B57" w:rsidRPr="003035CC" w:rsidRDefault="00717B57" w:rsidP="00B7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Pr="003035CC" w:rsidRDefault="00717B57" w:rsidP="00B7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717B5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17B57" w:rsidSect="00C300F0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D4462" w:rsidRPr="00A43BB4" w:rsidRDefault="00DD4462" w:rsidP="00DD4462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Викторина «</w:t>
      </w:r>
      <w:r w:rsidRPr="00A43BB4">
        <w:rPr>
          <w:b/>
          <w:bCs/>
          <w:color w:val="000000"/>
          <w:sz w:val="21"/>
          <w:szCs w:val="21"/>
        </w:rPr>
        <w:t>СВОЯ ИГРА</w:t>
      </w:r>
      <w:r>
        <w:rPr>
          <w:b/>
          <w:bCs/>
          <w:color w:val="000000"/>
          <w:sz w:val="21"/>
          <w:szCs w:val="21"/>
        </w:rPr>
        <w:t>»</w:t>
      </w:r>
      <w:r w:rsidRPr="00A43BB4">
        <w:rPr>
          <w:b/>
          <w:bCs/>
          <w:color w:val="000000"/>
          <w:sz w:val="21"/>
          <w:szCs w:val="21"/>
        </w:rPr>
        <w:t xml:space="preserve"> ПО ОБЩЕСТВОЗНАНИЮ</w:t>
      </w:r>
    </w:p>
    <w:p w:rsidR="00DD4462" w:rsidRDefault="00DD4462" w:rsidP="00717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6D" w:rsidRPr="00A43BB4" w:rsidRDefault="00717B57" w:rsidP="00717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B4">
        <w:rPr>
          <w:rFonts w:ascii="Times New Roman" w:hAnsi="Times New Roman" w:cs="Times New Roman"/>
          <w:b/>
          <w:sz w:val="24"/>
          <w:szCs w:val="24"/>
        </w:rPr>
        <w:t>Правила проведения викторины</w:t>
      </w:r>
    </w:p>
    <w:p w:rsidR="00966500" w:rsidRPr="00A43BB4" w:rsidRDefault="00966500" w:rsidP="001055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BB4">
        <w:rPr>
          <w:rFonts w:ascii="Times New Roman" w:hAnsi="Times New Roman" w:cs="Times New Roman"/>
          <w:sz w:val="24"/>
          <w:szCs w:val="24"/>
        </w:rPr>
        <w:t>Участники игры разбиваются на три команды по рядам</w:t>
      </w:r>
      <w:r w:rsidR="0094338D" w:rsidRPr="00A43BB4">
        <w:rPr>
          <w:rFonts w:ascii="Times New Roman" w:hAnsi="Times New Roman" w:cs="Times New Roman"/>
          <w:sz w:val="24"/>
          <w:szCs w:val="24"/>
        </w:rPr>
        <w:t xml:space="preserve">, им зачитываются следующие правила игры: </w:t>
      </w:r>
    </w:p>
    <w:p w:rsidR="004D3FA4" w:rsidRDefault="001055CF" w:rsidP="00C95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игры совпадают с основными разделами курса обществознания</w:t>
      </w:r>
      <w:r w:rsidR="002E6237" w:rsidRPr="00A43BB4">
        <w:rPr>
          <w:rFonts w:ascii="Times New Roman" w:hAnsi="Times New Roman" w:cs="Times New Roman"/>
          <w:sz w:val="24"/>
          <w:szCs w:val="24"/>
        </w:rPr>
        <w:t>:</w:t>
      </w:r>
    </w:p>
    <w:p w:rsidR="001055CF" w:rsidRPr="001055CF" w:rsidRDefault="001055CF" w:rsidP="001055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55CF">
        <w:rPr>
          <w:rFonts w:ascii="Times New Roman" w:hAnsi="Times New Roman" w:cs="Times New Roman"/>
          <w:sz w:val="28"/>
          <w:szCs w:val="28"/>
        </w:rPr>
        <w:t>ПЕРЕЧЕНЬ КАТЕГОРИЙ</w:t>
      </w:r>
    </w:p>
    <w:p w:rsidR="001055CF" w:rsidRPr="001055CF" w:rsidRDefault="001055CF" w:rsidP="001055CF">
      <w:pPr>
        <w:pStyle w:val="western"/>
        <w:shd w:val="clear" w:color="auto" w:fill="FFFFFF"/>
        <w:spacing w:before="0" w:beforeAutospacing="0" w:after="0" w:afterAutospacing="0"/>
        <w:ind w:left="357"/>
        <w:contextualSpacing/>
        <w:rPr>
          <w:color w:val="000000"/>
        </w:rPr>
      </w:pPr>
      <w:r w:rsidRPr="001055CF">
        <w:rPr>
          <w:bCs/>
          <w:color w:val="000000"/>
        </w:rPr>
        <w:t>Категория «Общество»</w:t>
      </w:r>
    </w:p>
    <w:p w:rsidR="001055CF" w:rsidRPr="001055CF" w:rsidRDefault="001055CF" w:rsidP="001055CF">
      <w:pPr>
        <w:spacing w:line="240" w:lineRule="auto"/>
        <w:ind w:left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«Человек»</w:t>
      </w:r>
    </w:p>
    <w:p w:rsidR="001055CF" w:rsidRPr="001055CF" w:rsidRDefault="001055CF" w:rsidP="001055CF">
      <w:pPr>
        <w:spacing w:line="240" w:lineRule="auto"/>
        <w:ind w:left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«Религия»</w:t>
      </w:r>
    </w:p>
    <w:p w:rsidR="001055CF" w:rsidRPr="001055CF" w:rsidRDefault="001055CF" w:rsidP="001055CF">
      <w:pPr>
        <w:spacing w:line="240" w:lineRule="auto"/>
        <w:ind w:left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«Искусство»</w:t>
      </w:r>
    </w:p>
    <w:p w:rsidR="001055CF" w:rsidRPr="001055CF" w:rsidRDefault="001055CF" w:rsidP="001055CF">
      <w:pPr>
        <w:spacing w:line="240" w:lineRule="auto"/>
        <w:ind w:left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«Наука»</w:t>
      </w:r>
    </w:p>
    <w:p w:rsidR="001055CF" w:rsidRPr="001055CF" w:rsidRDefault="001055CF" w:rsidP="001055CF">
      <w:pPr>
        <w:spacing w:line="240" w:lineRule="auto"/>
        <w:ind w:left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«Экономика»</w:t>
      </w:r>
    </w:p>
    <w:p w:rsidR="001055CF" w:rsidRPr="001055CF" w:rsidRDefault="001055CF" w:rsidP="001055CF">
      <w:pPr>
        <w:spacing w:line="240" w:lineRule="auto"/>
        <w:ind w:left="35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каждой категории по </w:t>
      </w:r>
      <w:r w:rsidR="009569D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вопрос</w:t>
      </w:r>
      <w:r w:rsidR="009569DF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6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 до </w:t>
      </w:r>
      <w:r w:rsidR="009569D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105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стоимостью от 10 до 50 баллов </w:t>
      </w:r>
    </w:p>
    <w:p w:rsidR="00267F7A" w:rsidRDefault="00F02C12" w:rsidP="00F02C12">
      <w:pPr>
        <w:pStyle w:val="western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14" w:hanging="357"/>
        <w:contextualSpacing/>
        <w:rPr>
          <w:color w:val="000000"/>
        </w:rPr>
      </w:pPr>
      <w:r w:rsidRPr="001055CF">
        <w:rPr>
          <w:color w:val="000000"/>
        </w:rPr>
        <w:t>Для определения права первого ответа команды</w:t>
      </w:r>
      <w:r w:rsidR="009569DF">
        <w:rPr>
          <w:color w:val="000000"/>
        </w:rPr>
        <w:t xml:space="preserve"> должны правильно составить таблицу с характеристиками типов развития общества, правильно подобрав карточки с основными чертами/признаками традиционного, индустриального и информационного общества. Оценивается правильность и время выполнения задания. </w:t>
      </w:r>
      <w:r w:rsidRPr="001055CF">
        <w:rPr>
          <w:color w:val="000000"/>
        </w:rPr>
        <w:t>Та из команд, которая первой даст правильный ответ</w:t>
      </w:r>
      <w:r w:rsidR="00267F7A">
        <w:rPr>
          <w:color w:val="000000"/>
        </w:rPr>
        <w:t xml:space="preserve"> (укажет точно все черты трех типов общественного развития за максимально короткое время)</w:t>
      </w:r>
      <w:r w:rsidRPr="001055CF">
        <w:rPr>
          <w:color w:val="000000"/>
        </w:rPr>
        <w:t xml:space="preserve">, приобретает право первого хода. </w:t>
      </w:r>
    </w:p>
    <w:p w:rsidR="00F02C12" w:rsidRPr="001055CF" w:rsidRDefault="00267F7A" w:rsidP="00F02C12">
      <w:pPr>
        <w:pStyle w:val="western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14" w:hanging="357"/>
        <w:contextualSpacing/>
        <w:rPr>
          <w:color w:val="000000"/>
        </w:rPr>
      </w:pPr>
      <w:r>
        <w:rPr>
          <w:color w:val="000000"/>
        </w:rPr>
        <w:t>Далее к</w:t>
      </w:r>
      <w:r w:rsidR="00F02C12" w:rsidRPr="001055CF">
        <w:rPr>
          <w:color w:val="000000"/>
        </w:rPr>
        <w:t>оманда выбирает категорию и вопрос и даёт на него ответ. Если правильный ответ не дан, право ответа переходит к другой команде</w:t>
      </w:r>
      <w:r w:rsidR="00F02C12">
        <w:rPr>
          <w:color w:val="000000"/>
        </w:rPr>
        <w:t xml:space="preserve">, которая первой подняла руку. </w:t>
      </w:r>
      <w:r w:rsidR="00F02C12" w:rsidRPr="001055CF">
        <w:rPr>
          <w:color w:val="000000"/>
        </w:rPr>
        <w:t>По</w:t>
      </w:r>
      <w:r>
        <w:rPr>
          <w:color w:val="000000"/>
        </w:rPr>
        <w:t xml:space="preserve"> итогам соревнования по</w:t>
      </w:r>
      <w:r w:rsidR="00F02C12" w:rsidRPr="001055CF">
        <w:rPr>
          <w:color w:val="000000"/>
        </w:rPr>
        <w:t xml:space="preserve">беждает та команда, которая наберёт большее количество баллов. За каждый неправильный ответ вычитаются баллы стоимости вопроса. </w:t>
      </w:r>
    </w:p>
    <w:p w:rsidR="00DD4462" w:rsidRDefault="00966500" w:rsidP="001055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5CF">
        <w:rPr>
          <w:rFonts w:ascii="Times New Roman" w:hAnsi="Times New Roman" w:cs="Times New Roman"/>
          <w:sz w:val="24"/>
          <w:szCs w:val="24"/>
        </w:rPr>
        <w:t xml:space="preserve">Выигравшая </w:t>
      </w:r>
      <w:r w:rsidR="0094338D" w:rsidRPr="001055CF">
        <w:rPr>
          <w:rFonts w:ascii="Times New Roman" w:hAnsi="Times New Roman" w:cs="Times New Roman"/>
          <w:sz w:val="24"/>
          <w:szCs w:val="24"/>
        </w:rPr>
        <w:t>право первого хода команда начинает игру, выбирая</w:t>
      </w:r>
      <w:r w:rsidR="00F02C12">
        <w:rPr>
          <w:rFonts w:ascii="Times New Roman" w:hAnsi="Times New Roman" w:cs="Times New Roman"/>
          <w:sz w:val="24"/>
          <w:szCs w:val="24"/>
        </w:rPr>
        <w:t xml:space="preserve"> категорию </w:t>
      </w:r>
      <w:r w:rsidR="00DD4462">
        <w:rPr>
          <w:rFonts w:ascii="Times New Roman" w:hAnsi="Times New Roman" w:cs="Times New Roman"/>
          <w:sz w:val="24"/>
          <w:szCs w:val="24"/>
        </w:rPr>
        <w:t xml:space="preserve">и </w:t>
      </w:r>
      <w:r w:rsidR="00DD4462" w:rsidRPr="001055CF">
        <w:rPr>
          <w:rFonts w:ascii="Times New Roman" w:hAnsi="Times New Roman" w:cs="Times New Roman"/>
          <w:sz w:val="24"/>
          <w:szCs w:val="24"/>
        </w:rPr>
        <w:t>вопрос</w:t>
      </w:r>
      <w:r w:rsidR="00295FE5" w:rsidRPr="001055CF">
        <w:rPr>
          <w:rFonts w:ascii="Times New Roman" w:hAnsi="Times New Roman" w:cs="Times New Roman"/>
          <w:sz w:val="24"/>
          <w:szCs w:val="24"/>
        </w:rPr>
        <w:t xml:space="preserve"> какой стоимости они хотят ответить. Если команда дает правильный ответ, то она набирает указанную в категории сумму баллов. Если ответ неверный, право ответа переходит к желающим, первым поднявшим руку. Если никто не дал правильного ответа, команда, выбиравшая вопрос, выбирает следующее задание в раунде. Если </w:t>
      </w:r>
      <w:r w:rsidR="00402B7A" w:rsidRPr="001055CF">
        <w:rPr>
          <w:rFonts w:ascii="Times New Roman" w:hAnsi="Times New Roman" w:cs="Times New Roman"/>
          <w:sz w:val="24"/>
          <w:szCs w:val="24"/>
        </w:rPr>
        <w:t>команда-соперник дала верный ответ, право хода и выбора вопроса переходит к ней.</w:t>
      </w:r>
    </w:p>
    <w:p w:rsidR="00267F7A" w:rsidRPr="001055CF" w:rsidRDefault="00DD4462" w:rsidP="00267F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14" w:hanging="357"/>
        <w:contextualSpacing/>
        <w:rPr>
          <w:color w:val="000000"/>
        </w:rPr>
      </w:pPr>
      <w:r w:rsidRPr="00DD4462">
        <w:rPr>
          <w:color w:val="000000"/>
        </w:rPr>
        <w:t>Для финала используются вопросы из категорий «Духовная сфера», «Общество», «Экономика».</w:t>
      </w:r>
      <w:r w:rsidR="00267F7A">
        <w:rPr>
          <w:color w:val="000000"/>
        </w:rPr>
        <w:t xml:space="preserve"> </w:t>
      </w:r>
      <w:r w:rsidR="00267F7A" w:rsidRPr="001055CF">
        <w:rPr>
          <w:color w:val="000000"/>
        </w:rPr>
        <w:t xml:space="preserve">В финале играют </w:t>
      </w:r>
      <w:r w:rsidR="00267F7A">
        <w:rPr>
          <w:color w:val="000000"/>
        </w:rPr>
        <w:t xml:space="preserve">все </w:t>
      </w:r>
      <w:r w:rsidR="00267F7A" w:rsidRPr="001055CF">
        <w:rPr>
          <w:color w:val="000000"/>
        </w:rPr>
        <w:t>команды</w:t>
      </w:r>
      <w:r w:rsidR="00267F7A">
        <w:rPr>
          <w:color w:val="000000"/>
        </w:rPr>
        <w:t>,</w:t>
      </w:r>
      <w:r w:rsidR="00267F7A" w:rsidRPr="001055CF">
        <w:rPr>
          <w:color w:val="000000"/>
        </w:rPr>
        <w:t xml:space="preserve"> независимо от баланса. </w:t>
      </w:r>
      <w:r w:rsidR="00267F7A">
        <w:rPr>
          <w:color w:val="000000"/>
        </w:rPr>
        <w:t xml:space="preserve">Для финальной игры необходимо оставить один из трех вопросов, что делается </w:t>
      </w:r>
      <w:r w:rsidR="00267F7A" w:rsidRPr="001055CF">
        <w:rPr>
          <w:color w:val="000000"/>
        </w:rPr>
        <w:t>методом исключения</w:t>
      </w:r>
      <w:r w:rsidR="00267F7A">
        <w:rPr>
          <w:color w:val="000000"/>
        </w:rPr>
        <w:t xml:space="preserve"> - команда с наименьшей суммой баллов не участвует в выборе финального вопроса. Перед выбором итогового вопроса команды делают свои ставки на его стоимость, исходя из набранных ими в ходе игры баллов. Максимально можно оценить стоимость ответа в полную сумму набранных баллов, минимально</w:t>
      </w:r>
      <w:r w:rsidR="00B757F1">
        <w:rPr>
          <w:color w:val="000000"/>
        </w:rPr>
        <w:t xml:space="preserve"> </w:t>
      </w:r>
      <w:r w:rsidR="00267F7A">
        <w:rPr>
          <w:color w:val="000000"/>
        </w:rPr>
        <w:t xml:space="preserve">- в 10 баллов из суммы, по желанию команды. </w:t>
      </w:r>
      <w:r w:rsidR="00B757F1">
        <w:rPr>
          <w:color w:val="000000"/>
        </w:rPr>
        <w:t xml:space="preserve">По итогам ответа на финальный вопрос выбранная командой стоимость либо </w:t>
      </w:r>
      <w:proofErr w:type="gramStart"/>
      <w:r w:rsidR="00B757F1">
        <w:rPr>
          <w:color w:val="000000"/>
        </w:rPr>
        <w:t>прибавляется  за</w:t>
      </w:r>
      <w:proofErr w:type="gramEnd"/>
      <w:r w:rsidR="00B757F1">
        <w:rPr>
          <w:color w:val="000000"/>
        </w:rPr>
        <w:t xml:space="preserve"> правильный ответ), либо вычитается (за неправильный или неполный ответ) из итоговой суммы баллов. </w:t>
      </w:r>
      <w:r w:rsidR="00267F7A">
        <w:rPr>
          <w:color w:val="000000"/>
        </w:rPr>
        <w:t>Ответ на итоговый вопрос дается каждой из команд после 10 секунд на обсуждение в письменном виде. Оценивается точность и правильность ответа.</w:t>
      </w:r>
    </w:p>
    <w:p w:rsidR="001055CF" w:rsidRPr="00DD4462" w:rsidRDefault="001055CF" w:rsidP="00DD4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462">
        <w:rPr>
          <w:rFonts w:ascii="Times New Roman" w:hAnsi="Times New Roman" w:cs="Times New Roman"/>
          <w:sz w:val="24"/>
          <w:szCs w:val="24"/>
        </w:rPr>
        <w:lastRenderedPageBreak/>
        <w:t>Победившей считается команда, набравшая наибольшее количество баллов.</w:t>
      </w:r>
      <w:r w:rsidR="00DD4462" w:rsidRPr="00DD4462">
        <w:rPr>
          <w:rFonts w:ascii="Times New Roman" w:hAnsi="Times New Roman" w:cs="Times New Roman"/>
          <w:sz w:val="24"/>
          <w:szCs w:val="24"/>
        </w:rPr>
        <w:t xml:space="preserve"> </w:t>
      </w:r>
      <w:r w:rsidRPr="00DD4462">
        <w:rPr>
          <w:rFonts w:ascii="Times New Roman" w:hAnsi="Times New Roman" w:cs="Times New Roman"/>
          <w:sz w:val="24"/>
          <w:szCs w:val="24"/>
        </w:rPr>
        <w:t>По итогам игры всем участникам выставляются оценки. За 1 место – 5, за 2 место – 4, за 3 место участники оцениваются индивидуально в зависимости от качества их работы.</w:t>
      </w:r>
    </w:p>
    <w:p w:rsidR="001055CF" w:rsidRPr="001055CF" w:rsidRDefault="001055CF" w:rsidP="001055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2CBB" w:rsidRDefault="006E2CBB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Выбор первого хода.</w:t>
      </w:r>
    </w:p>
    <w:p w:rsidR="006E2CBB" w:rsidRDefault="006E2CBB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 традиционное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 индустриальное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 постиндустриальное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- основной фактор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 - основной фактор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- основной фактор производства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Господствуют традиционные религиозные ценности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Возникает и занимает лидирующие позиции массовая культура; подготовка специалистов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Особая роль науки, образования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Преобладание монархических форм правления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Провозглашение политических свобод, равенства перед законом, демократические преобразования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Политический плюрализм, сильное гражданское общество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Воздействие человека на природу - локальное, неконтролируемое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Воздействие человека на природу - глобальное, неконтролируемое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Воздействие человека на природу - глобальное, контролируемое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Сословия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Классовое деление; упрощение социальной структуры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дифференциация в зависимости от уровня знаний, квалификации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экспорта - сырье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экспорта - продукты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экспорта - услуги</w:t>
            </w:r>
          </w:p>
        </w:tc>
      </w:tr>
      <w:tr w:rsidR="006E2CBB" w:rsidTr="006E2C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Широкое применение механизмов, технологий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B" w:rsidRDefault="006E2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производства, компьютеризация общества</w:t>
            </w:r>
          </w:p>
        </w:tc>
      </w:tr>
    </w:tbl>
    <w:p w:rsidR="006E2CBB" w:rsidRDefault="006E2CBB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t>Категория «Общество».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10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Обособившаяся от природы, но тесно связанная с ней часть материального мира, включающая в себя способы взаимодействия людей и формы их объединения. (Общество).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2. 20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lastRenderedPageBreak/>
        <w:t>Главное отличие деятельности людей от поведения животных. (Преобразующий характер или целеполагание).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30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Подсистема общества, включающая в себя деятельность общественных групп, личностей по поводу захвата, удержания и реализации власти. (Политическая).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4. 40 баллов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Характерный для человека способ отношения к внешнему миру, его преобразование человеком (деятельность)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5.50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Исторически сложившиеся устойчивые формы организации совместной деятельности, регулируемой нормами, обычаями, традициями и направленной на удовлетворение фундаментальных потребностей общества. (Социальные институты).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t>Категория «Человек».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10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Наука, которая изучает деятельность общества, социальных групп, личностей на протяжении веков. (История).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2. 20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Человек как социальное существо с присущими ему чертами и отношениями, проявляющимися во взаимодействии с людьми, обществом, государством. (Личность).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30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Процесс становления человека как члена общества, происходящий на протяжении его жизни и испытывающий влияние различных факторов. (Социализация).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4. 40 баллов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Единство неповторимых личностных свойств конкретного человека, своеобразие его психофизиологической структуры (индивидуальность)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5. 50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Процесс эволюции человека от древних форм к современной. (Антропогенез).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t>Категория «Религия».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10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Мировоззрение на основе веры в сверхъестественное. (Религия).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2. 20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Определяемое религией нарушение религиозных норм и запретов. (Грех).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30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Организация верующих с чётким распределением обязанностей, со строгой иерархией. (Церковь).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4. 40 баллов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Совокупность религиозных учений о сущности и действии Бога (Теология)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5.50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Мировая религия, одним из догматов которой является представление о том, что отказ от желаний есть путь избавления от страданий. (Буддизм).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t>Категория «Искусство».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10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Главное выразительное средство искусства. (Художественный образ).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lastRenderedPageBreak/>
        <w:t>2. 20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Виды искусства в зависимости от способа восприятия произведений. (Зрительные и слуховые).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30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Направление искусства, приверженцы которого отказываются от реалистичного изображения форм и объектов природы и общества, заменяя их смысловыми и эмоциональными образами. (Абстракционизм).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4. 40 баллов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На какие виды делится искусство</w:t>
      </w:r>
      <w:r w:rsidR="00DD4462">
        <w:rPr>
          <w:color w:val="000000"/>
        </w:rPr>
        <w:t xml:space="preserve"> </w:t>
      </w:r>
      <w:r w:rsidRPr="00DD4462">
        <w:rPr>
          <w:color w:val="000000"/>
        </w:rPr>
        <w:t xml:space="preserve">(массовое, народное, элитарное) 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5. 50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color w:val="000000"/>
        </w:rPr>
        <w:t>Стиль искусства, господствовавший в СССР с конца 20-х до середины 80-х гг. XX века. (Социалистический реализм).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t>Категория «Наука».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10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Творческая деятельность, направленная на получение, обоснование и систематизацию новых знаний о природе, обществе и человеке. (Наука).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2. 20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Науки, основной целью которых является теоретическое проникновение в суть реальных явлений. (Фундаментальные).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30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Науки, главным объектом изучения которых является человек в разных формах его деятельности. (Гуманитарные).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4. 40 баллов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Какие формы и уровни познания вам известны?  (Чувственное и рациональное, теоретическое и эмпирическое)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5. 50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Какой проблеме посвящен манифест Рассела-Эйнштейна, оглашенный 9 июля 1955г.? (Запрет ядерной войны как способа разрешения мировых конфликтов).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t>Категория «Экономика».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10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Тип экономики, основу которого составляет частная собственность. (Рыночная).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2. 20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Фактор производства, выраженный в знаниях, опыте, квалификации работников. (Труд).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30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Деятельность граждан, не противоречащая законодательству и приносящая доход. (Занятость).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4. 40 балов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Когда экономика становится наукой и почему?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 xml:space="preserve">В 18 веке, когда отвечает на вопрос о том, как полнее всего удовлетворить неограниченные потребности при ограниченных ресурсах)  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5. 50 баллов.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Главная проблема человечества, порождающая экономику. (Ограниченность ресурсов)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DD4462" w:rsidRDefault="00DD4462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6E2CBB" w:rsidRDefault="006E2CBB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4462">
        <w:rPr>
          <w:b/>
          <w:bCs/>
          <w:color w:val="000000"/>
        </w:rPr>
        <w:lastRenderedPageBreak/>
        <w:t>Финальная игра.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1. Задание категории «Духовная сфера».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Форма культуры, которая включает в себя коллективную творческую деятельность народа, отражает его жизнь, воззрения, ценности. (Народная культура).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2. Задание категории «Общество».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Общественная наука и философское направление, предметом которой являются нормы морали. (Этика).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3. Задание категории «Экономика».</w:t>
      </w:r>
    </w:p>
    <w:p w:rsidR="00A43BB4" w:rsidRPr="00DD4462" w:rsidRDefault="00A43BB4" w:rsidP="00DD4462">
      <w:pPr>
        <w:pStyle w:val="western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  <w:r w:rsidRPr="00DD4462">
        <w:rPr>
          <w:color w:val="000000"/>
        </w:rPr>
        <w:t>Передача объектов собственности от частных собственников в руки государства. (Приватизация).</w:t>
      </w:r>
    </w:p>
    <w:p w:rsidR="00A43BB4" w:rsidRPr="00A43BB4" w:rsidRDefault="00A43BB4" w:rsidP="00A43BB4">
      <w:pPr>
        <w:rPr>
          <w:rFonts w:ascii="Times New Roman" w:hAnsi="Times New Roman" w:cs="Times New Roman"/>
          <w:sz w:val="28"/>
          <w:szCs w:val="28"/>
        </w:rPr>
      </w:pPr>
    </w:p>
    <w:p w:rsidR="00A43BB4" w:rsidRPr="00A43BB4" w:rsidRDefault="00A43BB4" w:rsidP="00A43BB4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1"/>
          <w:szCs w:val="21"/>
        </w:rPr>
      </w:pPr>
    </w:p>
    <w:p w:rsidR="00A43BB4" w:rsidRPr="00A43BB4" w:rsidRDefault="00A43BB4" w:rsidP="00A43BB4">
      <w:pPr>
        <w:rPr>
          <w:rFonts w:ascii="Times New Roman" w:hAnsi="Times New Roman" w:cs="Times New Roman"/>
          <w:sz w:val="28"/>
          <w:szCs w:val="28"/>
        </w:rPr>
      </w:pPr>
    </w:p>
    <w:p w:rsidR="00A43BB4" w:rsidRPr="00A43BB4" w:rsidRDefault="00A43BB4" w:rsidP="00A43BB4">
      <w:pPr>
        <w:contextualSpacing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43BB4" w:rsidRPr="00A43BB4" w:rsidRDefault="00A43BB4" w:rsidP="00A43B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1F38" w:rsidRPr="00A43BB4" w:rsidRDefault="00481F38" w:rsidP="00481F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F38" w:rsidRPr="00A43BB4" w:rsidRDefault="00481F38">
      <w:pPr>
        <w:rPr>
          <w:rFonts w:ascii="Times New Roman" w:hAnsi="Times New Roman" w:cs="Times New Roman"/>
          <w:sz w:val="24"/>
          <w:szCs w:val="24"/>
        </w:rPr>
      </w:pPr>
    </w:p>
    <w:sectPr w:rsidR="00481F38" w:rsidRPr="00A43BB4" w:rsidSect="008D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07" w:rsidRDefault="008D1207" w:rsidP="008D1207">
      <w:pPr>
        <w:spacing w:after="0" w:line="240" w:lineRule="auto"/>
      </w:pPr>
      <w:r>
        <w:separator/>
      </w:r>
    </w:p>
  </w:endnote>
  <w:endnote w:type="continuationSeparator" w:id="0">
    <w:p w:rsidR="008D1207" w:rsidRDefault="008D1207" w:rsidP="008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6E2CBB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537404"/>
      <w:docPartObj>
        <w:docPartGallery w:val="Page Numbers (Bottom of Page)"/>
        <w:docPartUnique/>
      </w:docPartObj>
    </w:sdtPr>
    <w:sdtEndPr/>
    <w:sdtContent>
      <w:p w:rsidR="00C300F0" w:rsidRDefault="00C300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2662" w:rsidRDefault="006E2CBB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07" w:rsidRDefault="008D1207" w:rsidP="008D1207">
      <w:pPr>
        <w:spacing w:after="0" w:line="240" w:lineRule="auto"/>
      </w:pPr>
      <w:r>
        <w:separator/>
      </w:r>
    </w:p>
  </w:footnote>
  <w:footnote w:type="continuationSeparator" w:id="0">
    <w:p w:rsidR="008D1207" w:rsidRDefault="008D1207" w:rsidP="008D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097"/>
    <w:multiLevelType w:val="hybridMultilevel"/>
    <w:tmpl w:val="40E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062A"/>
    <w:multiLevelType w:val="hybridMultilevel"/>
    <w:tmpl w:val="6E7C0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D422FB"/>
    <w:multiLevelType w:val="hybridMultilevel"/>
    <w:tmpl w:val="928C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7D75"/>
    <w:multiLevelType w:val="hybridMultilevel"/>
    <w:tmpl w:val="D73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6D"/>
    <w:rsid w:val="000A2838"/>
    <w:rsid w:val="000A3770"/>
    <w:rsid w:val="001055CF"/>
    <w:rsid w:val="001070C6"/>
    <w:rsid w:val="001A37F0"/>
    <w:rsid w:val="001A6A7D"/>
    <w:rsid w:val="001C738E"/>
    <w:rsid w:val="00267F7A"/>
    <w:rsid w:val="00270D75"/>
    <w:rsid w:val="00295FE5"/>
    <w:rsid w:val="002A44AD"/>
    <w:rsid w:val="002C587B"/>
    <w:rsid w:val="002E6237"/>
    <w:rsid w:val="003035CC"/>
    <w:rsid w:val="0031629C"/>
    <w:rsid w:val="003D78D1"/>
    <w:rsid w:val="003E774F"/>
    <w:rsid w:val="00402B7A"/>
    <w:rsid w:val="00462A93"/>
    <w:rsid w:val="00481F38"/>
    <w:rsid w:val="004C3D63"/>
    <w:rsid w:val="004D3F31"/>
    <w:rsid w:val="004D3FA4"/>
    <w:rsid w:val="00534C2C"/>
    <w:rsid w:val="00566A9D"/>
    <w:rsid w:val="005D72B9"/>
    <w:rsid w:val="00611B3D"/>
    <w:rsid w:val="00642091"/>
    <w:rsid w:val="006E2CBB"/>
    <w:rsid w:val="00717B57"/>
    <w:rsid w:val="00720403"/>
    <w:rsid w:val="00731B02"/>
    <w:rsid w:val="00736D24"/>
    <w:rsid w:val="00782AB2"/>
    <w:rsid w:val="007F5AC5"/>
    <w:rsid w:val="0089783B"/>
    <w:rsid w:val="008B64C5"/>
    <w:rsid w:val="008D1207"/>
    <w:rsid w:val="008D2A12"/>
    <w:rsid w:val="00904842"/>
    <w:rsid w:val="0094338D"/>
    <w:rsid w:val="00952597"/>
    <w:rsid w:val="009569DF"/>
    <w:rsid w:val="00966500"/>
    <w:rsid w:val="00A06EF8"/>
    <w:rsid w:val="00A43BB4"/>
    <w:rsid w:val="00A53625"/>
    <w:rsid w:val="00A57BB8"/>
    <w:rsid w:val="00A6474D"/>
    <w:rsid w:val="00A91CB0"/>
    <w:rsid w:val="00AC5741"/>
    <w:rsid w:val="00AC704A"/>
    <w:rsid w:val="00B11C2D"/>
    <w:rsid w:val="00B32DA7"/>
    <w:rsid w:val="00B64490"/>
    <w:rsid w:val="00B6473B"/>
    <w:rsid w:val="00B757F1"/>
    <w:rsid w:val="00BE6E66"/>
    <w:rsid w:val="00BF5270"/>
    <w:rsid w:val="00C168FE"/>
    <w:rsid w:val="00C300F0"/>
    <w:rsid w:val="00C37C47"/>
    <w:rsid w:val="00C9576D"/>
    <w:rsid w:val="00CE1155"/>
    <w:rsid w:val="00D54987"/>
    <w:rsid w:val="00D640EC"/>
    <w:rsid w:val="00D87C9B"/>
    <w:rsid w:val="00DD4462"/>
    <w:rsid w:val="00E5219F"/>
    <w:rsid w:val="00E63FE2"/>
    <w:rsid w:val="00E96058"/>
    <w:rsid w:val="00EC22E9"/>
    <w:rsid w:val="00ED15A8"/>
    <w:rsid w:val="00F02C12"/>
    <w:rsid w:val="00F73983"/>
    <w:rsid w:val="00FB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9DD8D"/>
  <w15:docId w15:val="{D14F6F2F-5FEB-4D78-A829-BACC9B3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207"/>
  </w:style>
  <w:style w:type="paragraph" w:styleId="1">
    <w:name w:val="heading 1"/>
    <w:next w:val="a"/>
    <w:link w:val="10"/>
    <w:uiPriority w:val="9"/>
    <w:qFormat/>
    <w:rsid w:val="00717B57"/>
    <w:pPr>
      <w:spacing w:beforeAutospacing="1" w:after="0" w:afterAutospacing="1" w:line="240" w:lineRule="auto"/>
      <w:outlineLvl w:val="0"/>
    </w:pPr>
    <w:rPr>
      <w:rFonts w:ascii="SimSun" w:eastAsia="SimSun" w:hAnsi="SimSun" w:cs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7B57"/>
    <w:rPr>
      <w:rFonts w:ascii="SimSun" w:eastAsia="SimSun" w:hAnsi="SimSun" w:cs="SimSun"/>
      <w:b/>
      <w:bCs/>
      <w:kern w:val="32"/>
      <w:sz w:val="48"/>
      <w:szCs w:val="48"/>
      <w:lang w:val="en-US" w:eastAsia="zh-CN"/>
    </w:rPr>
  </w:style>
  <w:style w:type="character" w:styleId="a4">
    <w:name w:val="Hyperlink"/>
    <w:basedOn w:val="a0"/>
    <w:uiPriority w:val="99"/>
    <w:rsid w:val="00717B57"/>
    <w:rPr>
      <w:color w:val="0000FF"/>
      <w:u w:val="single"/>
    </w:rPr>
  </w:style>
  <w:style w:type="paragraph" w:styleId="a5">
    <w:name w:val="header"/>
    <w:basedOn w:val="a"/>
    <w:link w:val="a6"/>
    <w:uiPriority w:val="99"/>
    <w:qFormat/>
    <w:rsid w:val="00717B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17B57"/>
    <w:rPr>
      <w:rFonts w:ascii="Calibri" w:eastAsia="Calibri" w:hAnsi="Calibri" w:cs="SimSun"/>
    </w:rPr>
  </w:style>
  <w:style w:type="paragraph" w:styleId="a7">
    <w:name w:val="Body Text"/>
    <w:basedOn w:val="a"/>
    <w:link w:val="a8"/>
    <w:rsid w:val="00717B5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17B5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1">
    <w:name w:val="toc 1"/>
    <w:basedOn w:val="a"/>
    <w:next w:val="a"/>
    <w:uiPriority w:val="39"/>
    <w:rsid w:val="00717B57"/>
    <w:rPr>
      <w:rFonts w:ascii="Calibri" w:eastAsia="Calibri" w:hAnsi="Calibri" w:cs="SimSun"/>
    </w:rPr>
  </w:style>
  <w:style w:type="paragraph" w:styleId="a9">
    <w:name w:val="footer"/>
    <w:basedOn w:val="a"/>
    <w:link w:val="aa"/>
    <w:uiPriority w:val="99"/>
    <w:qFormat/>
    <w:rsid w:val="00717B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aa">
    <w:name w:val="Нижний колонтитул Знак"/>
    <w:basedOn w:val="a0"/>
    <w:link w:val="a9"/>
    <w:uiPriority w:val="99"/>
    <w:rsid w:val="00717B57"/>
    <w:rPr>
      <w:rFonts w:ascii="Calibri" w:eastAsia="Calibri" w:hAnsi="Calibri" w:cs="SimSun"/>
    </w:rPr>
  </w:style>
  <w:style w:type="paragraph" w:styleId="ab">
    <w:name w:val="Balloon Text"/>
    <w:basedOn w:val="a"/>
    <w:link w:val="ac"/>
    <w:uiPriority w:val="99"/>
    <w:semiHidden/>
    <w:unhideWhenUsed/>
    <w:rsid w:val="00B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C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E2CBB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8FAE-29E5-488B-A43C-C90626C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EV</cp:lastModifiedBy>
  <cp:revision>9</cp:revision>
  <cp:lastPrinted>2022-01-21T13:05:00Z</cp:lastPrinted>
  <dcterms:created xsi:type="dcterms:W3CDTF">2021-12-01T17:40:00Z</dcterms:created>
  <dcterms:modified xsi:type="dcterms:W3CDTF">2022-01-29T19:53:00Z</dcterms:modified>
</cp:coreProperties>
</file>