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43" w:rsidRDefault="008F7BB7" w:rsidP="000619F3">
      <w:pPr>
        <w:pStyle w:val="a6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8E2E43" w:rsidRDefault="008F7BB7">
      <w:pPr>
        <w:pStyle w:val="a6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8E2E43" w:rsidRDefault="008F7BB7">
      <w:pPr>
        <w:pStyle w:val="a6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F7BB7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8E2E43" w:rsidRDefault="008F7BB7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«КОСМЕТИКА, КОТОРУЮ НЕ ТЕСТИРУЮТ НА ЖИВОТНЫХ»</w:t>
      </w:r>
    </w:p>
    <w:p w:rsidR="008E2E43" w:rsidRDefault="008E2E43">
      <w:pPr>
        <w:pStyle w:val="a6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F7BB7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8E2E43" w:rsidRDefault="008F7BB7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tbl>
      <w:tblPr>
        <w:tblW w:w="892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0"/>
        <w:gridCol w:w="4506"/>
      </w:tblGrid>
      <w:tr w:rsidR="008E2E43">
        <w:tblPrEx>
          <w:tblCellMar>
            <w:top w:w="0" w:type="dxa"/>
            <w:bottom w:w="0" w:type="dxa"/>
          </w:tblCellMar>
        </w:tblPrEx>
        <w:tc>
          <w:tcPr>
            <w:tcW w:w="4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E2E43">
            <w:pPr>
              <w:pStyle w:val="a6"/>
              <w:tabs>
                <w:tab w:val="left" w:leader="underscore" w:pos="11764"/>
              </w:tabs>
              <w:ind w:firstLine="73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a6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работы:</w:t>
            </w:r>
          </w:p>
          <w:p w:rsidR="008E2E43" w:rsidRDefault="008F7BB7">
            <w:pPr>
              <w:pStyle w:val="a6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Юськина Анастасия, 11«И» класс                                                                        Научный   руководитель: </w:t>
            </w:r>
          </w:p>
          <w:p w:rsidR="008E2E43" w:rsidRDefault="008F7BB7">
            <w:pPr>
              <w:pStyle w:val="a6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Грищенко Любовь Михайловна,</w:t>
            </w:r>
          </w:p>
          <w:p w:rsidR="008E2E43" w:rsidRDefault="008F7BB7">
            <w:pPr>
              <w:pStyle w:val="a6"/>
              <w:tabs>
                <w:tab w:val="left" w:leader="underscore" w:pos="11764"/>
              </w:tabs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  <w:p w:rsidR="008E2E43" w:rsidRDefault="008E2E43">
            <w:pPr>
              <w:pStyle w:val="a6"/>
              <w:tabs>
                <w:tab w:val="left" w:leader="underscore" w:pos="11764"/>
              </w:tabs>
              <w:spacing w:line="360" w:lineRule="auto"/>
              <w:ind w:firstLine="73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8E2E43" w:rsidRDefault="008F7BB7">
      <w:pPr>
        <w:pStyle w:val="a6"/>
        <w:tabs>
          <w:tab w:val="left" w:leader="underscore" w:pos="11764"/>
        </w:tabs>
        <w:ind w:left="100" w:firstLine="73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8E2E43" w:rsidRDefault="008E2E43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E43" w:rsidRDefault="008F7BB7">
      <w:pPr>
        <w:pStyle w:val="a6"/>
        <w:tabs>
          <w:tab w:val="left" w:leader="underscore" w:pos="11764"/>
        </w:tabs>
        <w:ind w:left="100" w:firstLine="73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8E2E43" w:rsidRDefault="008F7BB7">
      <w:pPr>
        <w:pStyle w:val="a6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8E2E43" w:rsidRDefault="008F7BB7">
      <w:pPr>
        <w:pStyle w:val="a9"/>
        <w:spacing w:line="240" w:lineRule="auto"/>
        <w:ind w:firstLine="737"/>
        <w:jc w:val="center"/>
        <w:outlineLvl w:val="9"/>
      </w:pPr>
      <w:r>
        <w:rPr>
          <w:rFonts w:ascii="Times New Roman" w:hAnsi="Times New Roman"/>
          <w:b/>
          <w:color w:val="auto"/>
        </w:rPr>
        <w:lastRenderedPageBreak/>
        <w:t>Содержание</w:t>
      </w:r>
    </w:p>
    <w:p w:rsidR="008E2E43" w:rsidRDefault="008F7BB7">
      <w:pPr>
        <w:pStyle w:val="11"/>
        <w:ind w:firstLine="737"/>
      </w:pPr>
      <w:r>
        <w:rPr>
          <w:rFonts w:ascii="Calibri Light" w:hAnsi="Calibri Light"/>
          <w:color w:val="2E74B5"/>
          <w:sz w:val="32"/>
          <w:szCs w:val="32"/>
        </w:rPr>
        <w:fldChar w:fldCharType="begin"/>
      </w:r>
      <w:r>
        <w:instrText xml:space="preserve"> TOC \o "1-3" \h </w:instrText>
      </w:r>
      <w:r>
        <w:rPr>
          <w:rFonts w:ascii="Calibri Light" w:hAnsi="Calibri Light"/>
          <w:color w:val="2E74B5"/>
          <w:sz w:val="32"/>
          <w:szCs w:val="32"/>
        </w:rPr>
        <w:fldChar w:fldCharType="separate"/>
      </w:r>
      <w:hyperlink r:id="rId7" w:history="1">
        <w:r>
          <w:rPr>
            <w:rStyle w:val="a8"/>
            <w:color w:val="auto"/>
          </w:rPr>
          <w:t>Введение</w:t>
        </w:r>
        <w:r>
          <w:tab/>
          <w:t>3</w:t>
        </w:r>
      </w:hyperlink>
    </w:p>
    <w:p w:rsidR="008E2E43" w:rsidRDefault="008F7BB7">
      <w:pPr>
        <w:pStyle w:val="11"/>
        <w:ind w:firstLine="737"/>
      </w:pPr>
      <w:hyperlink r:id="rId8" w:history="1">
        <w:r>
          <w:rPr>
            <w:rStyle w:val="a8"/>
            <w:color w:val="auto"/>
          </w:rPr>
          <w:t>Основная часть</w:t>
        </w:r>
        <w:r>
          <w:tab/>
          <w:t>3</w:t>
        </w:r>
      </w:hyperlink>
    </w:p>
    <w:p w:rsidR="008E2E43" w:rsidRDefault="008F7BB7">
      <w:pPr>
        <w:pStyle w:val="2"/>
        <w:tabs>
          <w:tab w:val="right" w:leader="dot" w:pos="880"/>
        </w:tabs>
        <w:ind w:firstLine="737"/>
      </w:pPr>
      <w:hyperlink r:id="rId9" w:history="1">
        <w:r>
          <w:rPr>
            <w:rStyle w:val="a8"/>
            <w:color w:val="auto"/>
          </w:rPr>
          <w:t>1.1.Сбор информации для плаката</w:t>
        </w:r>
        <w:r>
          <w:tab/>
          <w:t>4</w:t>
        </w:r>
      </w:hyperlink>
    </w:p>
    <w:p w:rsidR="008E2E43" w:rsidRDefault="008F7BB7">
      <w:pPr>
        <w:pStyle w:val="2"/>
        <w:tabs>
          <w:tab w:val="right" w:leader="dot" w:pos="880"/>
        </w:tabs>
        <w:ind w:firstLine="737"/>
      </w:pPr>
      <w:hyperlink r:id="rId10" w:history="1">
        <w:r>
          <w:rPr>
            <w:rStyle w:val="a8"/>
            <w:color w:val="auto"/>
          </w:rPr>
          <w:t xml:space="preserve">1.2. </w:t>
        </w:r>
        <w:r>
          <w:rPr>
            <w:rStyle w:val="a8"/>
            <w:color w:val="auto"/>
          </w:rPr>
          <w:t>Создание плаката</w:t>
        </w:r>
        <w:r>
          <w:tab/>
          <w:t>4</w:t>
        </w:r>
      </w:hyperlink>
    </w:p>
    <w:p w:rsidR="008E2E43" w:rsidRDefault="008F7BB7">
      <w:pPr>
        <w:pStyle w:val="2"/>
        <w:tabs>
          <w:tab w:val="right" w:leader="dot" w:pos="880"/>
        </w:tabs>
        <w:ind w:firstLine="737"/>
      </w:pPr>
      <w:hyperlink r:id="rId11" w:history="1">
        <w:r>
          <w:rPr>
            <w:rStyle w:val="a8"/>
            <w:color w:val="auto"/>
          </w:rPr>
          <w:t>1.3. Опрос лицеистов</w:t>
        </w:r>
        <w:r>
          <w:tab/>
          <w:t>4</w:t>
        </w:r>
      </w:hyperlink>
    </w:p>
    <w:p w:rsidR="008E2E43" w:rsidRDefault="008F7BB7">
      <w:pPr>
        <w:pStyle w:val="11"/>
        <w:ind w:firstLine="737"/>
      </w:pPr>
      <w:hyperlink r:id="rId12" w:history="1">
        <w:r>
          <w:rPr>
            <w:rStyle w:val="a8"/>
            <w:color w:val="auto"/>
          </w:rPr>
          <w:t>Заключение</w:t>
        </w:r>
        <w:r>
          <w:tab/>
          <w:t>4</w:t>
        </w:r>
      </w:hyperlink>
    </w:p>
    <w:p w:rsidR="008E2E43" w:rsidRDefault="008F7BB7">
      <w:pPr>
        <w:pStyle w:val="11"/>
        <w:ind w:firstLine="737"/>
      </w:pPr>
      <w:hyperlink r:id="rId13" w:history="1">
        <w:r>
          <w:rPr>
            <w:rStyle w:val="a8"/>
            <w:color w:val="auto"/>
          </w:rPr>
          <w:t>Список литературы</w:t>
        </w:r>
        <w:r>
          <w:tab/>
          <w:t>5</w:t>
        </w:r>
      </w:hyperlink>
    </w:p>
    <w:p w:rsidR="008E2E43" w:rsidRDefault="008F7BB7">
      <w:pPr>
        <w:spacing w:line="240" w:lineRule="auto"/>
        <w:ind w:firstLine="737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fldChar w:fldCharType="end"/>
      </w: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F7BB7">
      <w:pPr>
        <w:pStyle w:val="1"/>
        <w:spacing w:line="240" w:lineRule="auto"/>
        <w:ind w:firstLine="737"/>
        <w:jc w:val="center"/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Введение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живем в 21 веке, когда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 уходовую и декоративную косметику на постоянной основе. Большинство производителей своей продукции испытывают её на животных для безопасности людей. Главный минус этих тестирований — это проявление жестокости над беззащитными животными.</w:t>
      </w:r>
    </w:p>
    <w:p w:rsidR="008E2E43" w:rsidRDefault="008F7BB7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E2E43" w:rsidRDefault="008F7BB7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проектирования</w:t>
      </w:r>
    </w:p>
    <w:p w:rsidR="008E2E43" w:rsidRDefault="008F7BB7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собрать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 о брендах косметики, не тестирующих свою продукцию на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E43" w:rsidRDefault="008F7BB7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оформить и презентовать плакат</w:t>
      </w:r>
    </w:p>
    <w:p w:rsidR="008E2E43" w:rsidRDefault="008F7BB7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узнать последствия тестирования косметики на животных;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изучить, какими способами можно тестировать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косметику;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 провести опрос среди лицеистов;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создать плакат.</w:t>
      </w:r>
    </w:p>
    <w:p w:rsidR="008E2E43" w:rsidRDefault="008F7BB7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цели проектирования использованы следующие формы и методы проектирования:</w:t>
      </w:r>
    </w:p>
    <w:p w:rsidR="008E2E43" w:rsidRDefault="008F7BB7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изучение источников проекта: фотографий, документов, интернет;</w:t>
      </w:r>
    </w:p>
    <w:p w:rsidR="008E2E43" w:rsidRDefault="008F7BB7">
      <w:pPr>
        <w:spacing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сбор интересующих данных.</w:t>
      </w:r>
    </w:p>
    <w:p w:rsidR="008E2E43" w:rsidRDefault="008F7BB7">
      <w:pPr>
        <w:spacing w:line="240" w:lineRule="auto"/>
        <w:ind w:firstLine="73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 проектирования – современная косметика.</w:t>
      </w:r>
    </w:p>
    <w:p w:rsidR="008E2E43" w:rsidRDefault="008F7BB7">
      <w:pPr>
        <w:pStyle w:val="aa"/>
        <w:ind w:firstLine="737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виды современной косметики, которую не тестируют на животных.</w:t>
      </w:r>
    </w:p>
    <w:p w:rsidR="008E2E43" w:rsidRDefault="008E2E43">
      <w:pPr>
        <w:pStyle w:val="aa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8E2E43" w:rsidRDefault="008F7BB7">
      <w:pPr>
        <w:pStyle w:val="aa"/>
        <w:ind w:firstLine="737"/>
        <w:jc w:val="both"/>
        <w:rPr>
          <w:rFonts w:ascii="Times New Roman" w:hAnsi="Times New Roman"/>
          <w:b/>
          <w:sz w:val="24"/>
          <w:szCs w:val="24"/>
        </w:rPr>
      </w:pPr>
      <w:bookmarkStart w:id="1" w:name="_Toc92725383"/>
      <w:r>
        <w:rPr>
          <w:rFonts w:ascii="Times New Roman" w:hAnsi="Times New Roman"/>
          <w:b/>
          <w:sz w:val="24"/>
          <w:szCs w:val="24"/>
        </w:rPr>
        <w:t>Материалы проектирования</w:t>
      </w:r>
      <w:bookmarkStart w:id="2" w:name="_Toc92725384"/>
      <w:bookmarkEnd w:id="1"/>
    </w:p>
    <w:bookmarkEnd w:id="2"/>
    <w:p w:rsidR="008E2E43" w:rsidRDefault="008F7BB7">
      <w:pPr>
        <w:pStyle w:val="aa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лет назад ученые выяснили, что кожа ушей кроликов похожа на кожу человека, поэтому стали тестировать на ней</w:t>
      </w:r>
      <w:r>
        <w:rPr>
          <w:rFonts w:ascii="Times New Roman" w:hAnsi="Times New Roman"/>
          <w:sz w:val="24"/>
          <w:szCs w:val="24"/>
        </w:rPr>
        <w:t xml:space="preserve"> косметику. На других животных проводят тесты, которые показывают, что случится, если косметика попадет в глаза, желудок, органы дыхания.</w:t>
      </w:r>
    </w:p>
    <w:p w:rsidR="008E2E43" w:rsidRDefault="008F7BB7">
      <w:pPr>
        <w:pStyle w:val="aa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одно живое существо не должно испытывать боль и страдания только из-за прихоти людей. Так же на животных проводят и</w:t>
      </w:r>
      <w:r>
        <w:rPr>
          <w:rFonts w:ascii="Times New Roman" w:hAnsi="Times New Roman"/>
          <w:sz w:val="24"/>
          <w:szCs w:val="24"/>
        </w:rPr>
        <w:t>спытания, которые, навряд ли случатся в реальной жизни —например, вылить целый флакон лака для ногтей.</w:t>
      </w:r>
    </w:p>
    <w:p w:rsidR="008E2E43" w:rsidRDefault="008F7BB7">
      <w:pPr>
        <w:pStyle w:val="aa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Давно уже известно, что косметику можно тестировать не только на животных, но, а также в пробирках, на добровольцах, искусственной коже. На такие методы </w:t>
      </w:r>
      <w:r>
        <w:rPr>
          <w:rFonts w:ascii="Times New Roman" w:hAnsi="Times New Roman"/>
          <w:sz w:val="24"/>
          <w:szCs w:val="24"/>
        </w:rPr>
        <w:t>тестирования перешли уже более 30 стран, такие как: США, Израиль, страны Европейского Союза и др.</w:t>
      </w:r>
    </w:p>
    <w:p w:rsidR="000619F3" w:rsidRDefault="000619F3">
      <w:pPr>
        <w:spacing w:line="240" w:lineRule="auto"/>
        <w:ind w:firstLine="7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E43" w:rsidRDefault="008F7BB7">
      <w:pPr>
        <w:spacing w:line="240" w:lineRule="auto"/>
        <w:ind w:firstLine="7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ценность</w:t>
      </w:r>
    </w:p>
    <w:p w:rsidR="008E2E43" w:rsidRDefault="008F7BB7">
      <w:pPr>
        <w:pStyle w:val="aa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Проектная работа предназначена для разработки и проведения практических семинаров по видам современной косметики, учителям средних школ</w:t>
      </w:r>
      <w:r>
        <w:rPr>
          <w:rFonts w:ascii="Times New Roman" w:hAnsi="Times New Roman"/>
          <w:color w:val="000000"/>
          <w:sz w:val="24"/>
          <w:szCs w:val="24"/>
        </w:rPr>
        <w:t>, учащимся, интересующимся современными косметическими средствами.</w:t>
      </w: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</w:p>
    <w:p w:rsidR="008E2E43" w:rsidRDefault="008F7BB7">
      <w:pPr>
        <w:pStyle w:val="a5"/>
        <w:numPr>
          <w:ilvl w:val="1"/>
          <w:numId w:val="4"/>
        </w:numPr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 информации для плаката.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Мы изучили разные источники на тему проекта и решили, что в плакат нужно включить информацию о брендах косметики, которые не тестируют свою про</w:t>
      </w:r>
      <w:r>
        <w:rPr>
          <w:rFonts w:ascii="Times New Roman" w:eastAsia="Times New Roman" w:hAnsi="Times New Roman" w:cs="Times New Roman"/>
          <w:sz w:val="24"/>
          <w:szCs w:val="24"/>
        </w:rPr>
        <w:t>дукцию на животных.</w:t>
      </w:r>
    </w:p>
    <w:p w:rsidR="008E2E43" w:rsidRDefault="008F7BB7">
      <w:pPr>
        <w:pStyle w:val="a5"/>
        <w:numPr>
          <w:ilvl w:val="1"/>
          <w:numId w:val="4"/>
        </w:numPr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плаката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Хорошо обдумав дизайн, мы решили, что плакат должен быть ярким, но не вызывающим, чтобы людям на него было приятно смотреть. Для создания плаката мы взяли информацию о брендах “Dove”, “Чистая линия”, “NYX” и “Reiouis”.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выбрали эти бренды, потому что они самые распространенные.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 нужных материалов нам потребовалось:</w:t>
      </w:r>
    </w:p>
    <w:p w:rsidR="008E2E43" w:rsidRDefault="008F7BB7">
      <w:pPr>
        <w:pStyle w:val="a5"/>
        <w:numPr>
          <w:ilvl w:val="0"/>
          <w:numId w:val="5"/>
        </w:numPr>
        <w:spacing w:line="240" w:lineRule="auto"/>
        <w:ind w:left="0"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Ватман - 120 рублей</w:t>
      </w:r>
    </w:p>
    <w:p w:rsidR="008E2E43" w:rsidRDefault="008F7BB7">
      <w:pPr>
        <w:pStyle w:val="a5"/>
        <w:numPr>
          <w:ilvl w:val="0"/>
          <w:numId w:val="2"/>
        </w:numPr>
        <w:spacing w:line="240" w:lineRule="auto"/>
        <w:ind w:left="0"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Краски - 200 рублей</w:t>
      </w:r>
    </w:p>
    <w:p w:rsidR="008E2E43" w:rsidRDefault="008F7BB7">
      <w:pPr>
        <w:pStyle w:val="a5"/>
        <w:numPr>
          <w:ilvl w:val="0"/>
          <w:numId w:val="2"/>
        </w:numPr>
        <w:spacing w:line="240" w:lineRule="auto"/>
        <w:ind w:left="0"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Кисти - 100 рублей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это нам обошлось в 420 рублей. Мы решили не печатать плакат, а сделать его самим, ведь </w:t>
      </w:r>
      <w:r>
        <w:rPr>
          <w:rFonts w:ascii="Times New Roman" w:eastAsia="Times New Roman" w:hAnsi="Times New Roman" w:cs="Times New Roman"/>
          <w:sz w:val="24"/>
          <w:szCs w:val="24"/>
        </w:rPr>
        <w:t>тогда будет видно какая работа была проделана.</w:t>
      </w:r>
    </w:p>
    <w:p w:rsidR="008E2E43" w:rsidRDefault="008F7BB7">
      <w:pPr>
        <w:pStyle w:val="a5"/>
        <w:numPr>
          <w:ilvl w:val="1"/>
          <w:numId w:val="4"/>
        </w:numPr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Опрос лицеистов.</w:t>
      </w: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этом опросе приняли участие 128 лицеистов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8E2E4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Вопрос/ответ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Лицеисты (%)</w:t>
            </w:r>
          </w:p>
        </w:tc>
      </w:tr>
      <w:tr w:rsidR="008E2E43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Используете ли вы бренды косметики, которые не тестируют на животных?</w:t>
            </w:r>
          </w:p>
        </w:tc>
      </w:tr>
      <w:tr w:rsidR="008E2E4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E2E43" w:rsidRDefault="008F7B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8E2E43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Используете ли вы бренды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косметики, которые тестируют на животных?</w:t>
            </w:r>
          </w:p>
        </w:tc>
      </w:tr>
      <w:tr w:rsidR="008E2E4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E2E43" w:rsidRDefault="008F7B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E2E43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Замечали ли вы на упаковках косметики, которую вы используете, знаки о том, что продукция не тестируется на животных (Рисунок зайца или надпись “Vegan”)</w:t>
            </w:r>
          </w:p>
        </w:tc>
      </w:tr>
      <w:tr w:rsidR="008E2E4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E2E43" w:rsidRDefault="008F7B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8E2E43" w:rsidRDefault="008F7B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обращал/обращала внимания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8E2E43" w:rsidRDefault="008F7BB7">
            <w:pPr>
              <w:pStyle w:val="Standard"/>
              <w:spacing w:after="0" w:line="240" w:lineRule="auto"/>
              <w:ind w:firstLine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E2E43" w:rsidRDefault="008F7BB7">
      <w:pPr>
        <w:pStyle w:val="Standard"/>
        <w:spacing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8E2E43" w:rsidRDefault="008F7BB7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итоге мы узнали какие бренды косметики тестируют свою продукцию на животных, а какие нет. Изучили какие есть ещё виды тестов косметики. А также влияние тестов на организм животных. В ходе проведения анкетирования мы узнали, что </w:t>
      </w:r>
      <w:r>
        <w:rPr>
          <w:rFonts w:ascii="Times New Roman" w:eastAsia="Times New Roman" w:hAnsi="Times New Roman" w:cs="Times New Roman"/>
          <w:sz w:val="24"/>
          <w:szCs w:val="24"/>
        </w:rPr>
        <w:t>большинство обучающихся используют косметику разных брендов. Результаты анкетирования мы поместили в таблицу, в которой можно легко увидеть ответы ребят. Многие используют косметику, не обратив внимания на упаковку, на которой должен быть знак о защите жив</w:t>
      </w:r>
      <w:r>
        <w:rPr>
          <w:rFonts w:ascii="Times New Roman" w:eastAsia="Times New Roman" w:hAnsi="Times New Roman" w:cs="Times New Roman"/>
          <w:sz w:val="24"/>
          <w:szCs w:val="24"/>
        </w:rPr>
        <w:t>отных. Мы должны покупать продукцию, которую не тестируют на животных, чтобы спасти животных от насилия. В результате тестирования за год умирает примерно 150 миллионов животных. А заслуживают ли они этого?</w:t>
      </w:r>
    </w:p>
    <w:p w:rsidR="008E2E43" w:rsidRDefault="008E2E43">
      <w:pPr>
        <w:pStyle w:val="Standard"/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3" w:rsidRDefault="008E2E43">
      <w:pPr>
        <w:pStyle w:val="Standard"/>
        <w:spacing w:line="240" w:lineRule="auto"/>
        <w:ind w:firstLine="737"/>
        <w:jc w:val="both"/>
      </w:pPr>
    </w:p>
    <w:p w:rsidR="008E2E43" w:rsidRDefault="008F7BB7">
      <w:pPr>
        <w:spacing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92725392"/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bookmarkEnd w:id="3"/>
    </w:p>
    <w:p w:rsidR="008E2E43" w:rsidRDefault="008F7BB7" w:rsidP="000619F3">
      <w:pPr>
        <w:pStyle w:val="aa"/>
        <w:jc w:val="both"/>
      </w:pPr>
      <w:r>
        <w:rPr>
          <w:rFonts w:ascii="Times New Roman" w:hAnsi="Times New Roman"/>
          <w:sz w:val="24"/>
          <w:szCs w:val="24"/>
        </w:rPr>
        <w:t xml:space="preserve">1. Киселева, Р. Зачем </w:t>
      </w:r>
      <w:r>
        <w:rPr>
          <w:rFonts w:ascii="Times New Roman" w:hAnsi="Times New Roman"/>
          <w:sz w:val="24"/>
          <w:szCs w:val="24"/>
        </w:rPr>
        <w:t>косметику тестируют на животных. – М.: 2019. – 15 с.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 Колегова, В. Альтернативные метода тестирования косметики на животных.  – М.: 2019. – 47 с.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 Кук, Д. Современная косметика. М.: 2020. – 89 с.</w:t>
      </w:r>
    </w:p>
    <w:p w:rsidR="008E2E43" w:rsidRDefault="008F7BB7" w:rsidP="000619F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 2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kontrast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2000.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stati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article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post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plakaty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istoriya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naznacheniye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osobennosti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(дата обращения 13.11.2021)</w:t>
      </w:r>
    </w:p>
    <w:p w:rsidR="008E2E43" w:rsidRDefault="008F7BB7" w:rsidP="000619F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https://youtu.be/G30sL2VtZAY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 18.11.2022)</w:t>
      </w:r>
    </w:p>
    <w:p w:rsidR="008E2E43" w:rsidRDefault="008F7BB7" w:rsidP="000619F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https://www.klerk.ru/materials/2019-12-03/chto-takoe-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plaka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t-i-dlya-chego-on-nuzhen/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25.11.2022)</w:t>
      </w:r>
    </w:p>
    <w:p w:rsidR="008E2E43" w:rsidRDefault="008F7BB7" w:rsidP="000619F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 </w:t>
      </w:r>
      <w:hyperlink r:id="rId17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https://ru.venngage.com/templates/brochures/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04.12.2022)</w:t>
      </w:r>
    </w:p>
    <w:p w:rsidR="008E2E43" w:rsidRDefault="008F7BB7" w:rsidP="000619F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venngage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features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konstruk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tor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plakatov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06.12.2022)</w:t>
      </w: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ind w:firstLine="1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2E43" w:rsidRDefault="008E2E43">
      <w:pPr>
        <w:pStyle w:val="Standard"/>
        <w:rPr>
          <w:color w:val="FF0000"/>
        </w:rPr>
      </w:pPr>
    </w:p>
    <w:p w:rsidR="008E2E43" w:rsidRDefault="008E2E43">
      <w:pPr>
        <w:pStyle w:val="Standard"/>
        <w:rPr>
          <w:color w:val="FF0000"/>
        </w:rPr>
      </w:pPr>
    </w:p>
    <w:p w:rsidR="008E2E43" w:rsidRDefault="008E2E43">
      <w:pPr>
        <w:pStyle w:val="Standard"/>
      </w:pPr>
    </w:p>
    <w:p w:rsidR="008E2E43" w:rsidRDefault="008E2E43">
      <w:pPr>
        <w:pStyle w:val="Standard"/>
        <w:rPr>
          <w:color w:val="FF0000"/>
        </w:rPr>
      </w:pPr>
    </w:p>
    <w:p w:rsidR="008E2E43" w:rsidRDefault="008E2E43">
      <w:pPr>
        <w:pStyle w:val="Standard"/>
      </w:pPr>
    </w:p>
    <w:p w:rsidR="008E2E43" w:rsidRDefault="008E2E43">
      <w:pPr>
        <w:pStyle w:val="Standard"/>
      </w:pPr>
    </w:p>
    <w:sectPr w:rsidR="008E2E43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B7" w:rsidRDefault="008F7BB7">
      <w:pPr>
        <w:spacing w:after="0" w:line="240" w:lineRule="auto"/>
      </w:pPr>
      <w:r>
        <w:separator/>
      </w:r>
    </w:p>
  </w:endnote>
  <w:endnote w:type="continuationSeparator" w:id="0">
    <w:p w:rsidR="008F7BB7" w:rsidRDefault="008F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B7" w:rsidRDefault="008F7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7BB7" w:rsidRDefault="008F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3F3"/>
    <w:multiLevelType w:val="multilevel"/>
    <w:tmpl w:val="11B252A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56272F"/>
    <w:multiLevelType w:val="multilevel"/>
    <w:tmpl w:val="F38255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FF000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  <w:color w:val="FF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/>
        <w:color w:val="FF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/>
        <w:color w:val="FF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/>
        <w:color w:val="FF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/>
        <w:color w:val="FF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/>
        <w:color w:val="FF0000"/>
      </w:rPr>
    </w:lvl>
  </w:abstractNum>
  <w:abstractNum w:abstractNumId="2" w15:restartNumberingAfterBreak="0">
    <w:nsid w:val="1C617BF2"/>
    <w:multiLevelType w:val="multilevel"/>
    <w:tmpl w:val="87E02F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3637AD2"/>
    <w:multiLevelType w:val="multilevel"/>
    <w:tmpl w:val="4B6864C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2E43"/>
    <w:rsid w:val="000619F3"/>
    <w:rsid w:val="008E2E43"/>
    <w:rsid w:val="008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DCC5-CCCD-485B-9F9B-66B9C8DE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ody Text"/>
    <w:basedOn w:val="a"/>
    <w:pPr>
      <w:widowControl/>
      <w:spacing w:after="120" w:line="240" w:lineRule="auto"/>
      <w:textAlignment w:val="auto"/>
    </w:pPr>
    <w:rPr>
      <w:rFonts w:ascii="Arial" w:hAnsi="Arial" w:cs="Mangal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rPr>
      <w:rFonts w:ascii="Arial" w:hAnsi="Arial" w:cs="Mangal"/>
      <w:kern w:val="3"/>
      <w:sz w:val="20"/>
      <w:szCs w:val="24"/>
      <w:lang w:eastAsia="hi-IN" w:bidi="hi-IN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TOC Heading"/>
    <w:basedOn w:val="1"/>
    <w:next w:val="a"/>
    <w:pPr>
      <w:widowControl/>
      <w:suppressAutoHyphens w:val="0"/>
      <w:spacing w:line="251" w:lineRule="auto"/>
      <w:textAlignment w:val="auto"/>
    </w:pPr>
    <w:rPr>
      <w:kern w:val="0"/>
      <w:lang w:eastAsia="ru-RU"/>
    </w:rPr>
  </w:style>
  <w:style w:type="paragraph" w:styleId="11">
    <w:name w:val="toc 1"/>
    <w:basedOn w:val="a"/>
    <w:next w:val="a"/>
    <w:autoRedefine/>
    <w:pPr>
      <w:widowControl/>
      <w:tabs>
        <w:tab w:val="right" w:leader="dot" w:pos="9061"/>
      </w:tabs>
      <w:suppressAutoHyphens w:val="0"/>
      <w:spacing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">
    <w:name w:val="toc 2"/>
    <w:basedOn w:val="a"/>
    <w:next w:val="a"/>
    <w:autoRedefine/>
    <w:pPr>
      <w:widowControl/>
      <w:tabs>
        <w:tab w:val="left" w:pos="880"/>
        <w:tab w:val="right" w:leader="dot" w:pos="9061"/>
      </w:tabs>
      <w:suppressAutoHyphens w:val="0"/>
      <w:spacing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No Spacing"/>
    <w:pPr>
      <w:widowControl/>
      <w:spacing w:after="0" w:line="240" w:lineRule="auto"/>
      <w:textAlignment w:val="auto"/>
    </w:pPr>
    <w:rPr>
      <w:rFonts w:eastAsia="Times New Roman" w:cs="Times New Roman"/>
      <w:kern w:val="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92725387" TargetMode="External"/><Relationship Id="rId13" Type="http://schemas.openxmlformats.org/officeDocument/2006/relationships/hyperlink" Target="#_Toc92725392" TargetMode="External"/><Relationship Id="rId18" Type="http://schemas.openxmlformats.org/officeDocument/2006/relationships/hyperlink" Target="https://ru.venngage.com/features/konstruktor-plakatov/" TargetMode="External"/><Relationship Id="rId3" Type="http://schemas.openxmlformats.org/officeDocument/2006/relationships/settings" Target="settings.xml"/><Relationship Id="rId7" Type="http://schemas.openxmlformats.org/officeDocument/2006/relationships/hyperlink" Target="#_Toc92725382" TargetMode="External"/><Relationship Id="rId12" Type="http://schemas.openxmlformats.org/officeDocument/2006/relationships/hyperlink" Target="#_Toc92725391" TargetMode="External"/><Relationship Id="rId17" Type="http://schemas.openxmlformats.org/officeDocument/2006/relationships/hyperlink" Target="https://ru.venngage.com/templates/brochur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erk.ru/materials/2019-12-03/chto-takoe-plakat-i-dlya-chego-on-nuzh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927253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G30sL2VtZAY" TargetMode="External"/><Relationship Id="rId10" Type="http://schemas.openxmlformats.org/officeDocument/2006/relationships/hyperlink" Target="#_Toc927253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_Toc92725388" TargetMode="External"/><Relationship Id="rId14" Type="http://schemas.openxmlformats.org/officeDocument/2006/relationships/hyperlink" Target="http://kontrast2000.ru/stati/article_post/plakaty-istoriya-naznacheniye-i-osobenno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Елизавета</dc:creator>
  <dc:description/>
  <cp:lastModifiedBy>Пользователь</cp:lastModifiedBy>
  <cp:revision>2</cp:revision>
  <cp:lastPrinted>2022-12-13T11:05:00Z</cp:lastPrinted>
  <dcterms:created xsi:type="dcterms:W3CDTF">2023-01-22T19:22:00Z</dcterms:created>
  <dcterms:modified xsi:type="dcterms:W3CDTF">2023-01-22T19:22:00Z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