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348F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7C4262B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14:paraId="1AF91FC2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62440AAD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A6756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B3BF1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773D09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D2363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F371BE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F6BA1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0BEA7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EEB39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2F2C0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879223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ПРОЕКТНАЯ РАБОТА</w:t>
      </w:r>
    </w:p>
    <w:p w14:paraId="48FDE8C9" w14:textId="56B6F7E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 w:rsidR="00EE56E6">
        <w:rPr>
          <w:rFonts w:ascii="Times New Roman" w:eastAsia="Times New Roman" w:hAnsi="Times New Roman" w:cs="Times New Roman"/>
          <w:sz w:val="28"/>
          <w:szCs w:val="28"/>
        </w:rPr>
        <w:t>ФИНАНСОВАЯ ГРАМОТНОСТЬ:</w:t>
      </w:r>
      <w:r w:rsidR="00400D94">
        <w:rPr>
          <w:rFonts w:ascii="Times New Roman" w:eastAsia="Times New Roman" w:hAnsi="Times New Roman" w:cs="Times New Roman"/>
          <w:sz w:val="28"/>
          <w:szCs w:val="28"/>
        </w:rPr>
        <w:t xml:space="preserve"> КАК С</w:t>
      </w:r>
      <w:r w:rsidR="00770E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3EA">
        <w:rPr>
          <w:rFonts w:ascii="Times New Roman" w:eastAsia="Times New Roman" w:hAnsi="Times New Roman" w:cs="Times New Roman"/>
          <w:sz w:val="28"/>
          <w:szCs w:val="28"/>
        </w:rPr>
        <w:t>АТЬ ФИНАНСОВО ГРАМОТНЫМ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FD836F8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C1A621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040F1842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DDF6849" w14:textId="03ED1B23" w:rsidR="00206329" w:rsidRDefault="00206329" w:rsidP="00DC59C2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E8EEBB" w14:textId="77777777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>Автор работы:</w:t>
      </w:r>
    </w:p>
    <w:p w14:paraId="441B5D91" w14:textId="04781F89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Бельснер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Кирилл, 9 «Б</w:t>
      </w:r>
      <w:r w:rsidRPr="00D60B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60BB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60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E15126" w14:textId="77777777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14:paraId="26F317F7" w14:textId="77777777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56EB2D8E" w14:textId="77777777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 xml:space="preserve">Димитренко Лариса Валерьевна, </w:t>
      </w:r>
    </w:p>
    <w:p w14:paraId="173F7DBA" w14:textId="77777777" w:rsidR="00D60BB6" w:rsidRPr="00D60BB6" w:rsidRDefault="00D60BB6" w:rsidP="00D60BB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>учитель истории и обществознания</w:t>
      </w:r>
    </w:p>
    <w:p w14:paraId="79C6F393" w14:textId="77777777" w:rsidR="00D60BB6" w:rsidRPr="00D60BB6" w:rsidRDefault="00D60BB6" w:rsidP="00D60BB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14:paraId="607B58A5" w14:textId="77777777" w:rsidR="00D60BB6" w:rsidRPr="00D60BB6" w:rsidRDefault="00D60BB6" w:rsidP="00D6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490B9" w14:textId="77777777" w:rsidR="00D60BB6" w:rsidRPr="00D60BB6" w:rsidRDefault="00D60BB6" w:rsidP="00D60BB6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100CC" w14:textId="77777777" w:rsidR="00D60BB6" w:rsidRPr="00D60BB6" w:rsidRDefault="00D60BB6" w:rsidP="00D60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841B0" w14:textId="77777777" w:rsidR="00D60BB6" w:rsidRPr="00D60BB6" w:rsidRDefault="00D60BB6" w:rsidP="00D60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FCE3E4" w14:textId="77777777" w:rsidR="00D60BB6" w:rsidRPr="00D60BB6" w:rsidRDefault="00D60BB6" w:rsidP="00D60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BF6B54" w14:textId="77777777" w:rsidR="00D60BB6" w:rsidRPr="00D60BB6" w:rsidRDefault="00D60BB6" w:rsidP="00D60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CF1BD" w14:textId="77777777" w:rsidR="00D60BB6" w:rsidRPr="00D60BB6" w:rsidRDefault="00D60BB6" w:rsidP="00D6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3652ABDD" w14:textId="77777777" w:rsidR="00D60BB6" w:rsidRPr="00D60BB6" w:rsidRDefault="00D60BB6" w:rsidP="00D6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BB6">
        <w:rPr>
          <w:rFonts w:ascii="Times New Roman" w:eastAsia="Times New Roman" w:hAnsi="Times New Roman" w:cs="Times New Roman"/>
          <w:sz w:val="28"/>
          <w:szCs w:val="28"/>
        </w:rPr>
        <w:t xml:space="preserve"> 2022 год </w:t>
      </w:r>
    </w:p>
    <w:p w14:paraId="4EB072E3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id w:val="710230383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color w:val="auto"/>
          <w:sz w:val="22"/>
          <w:szCs w:val="22"/>
        </w:rPr>
      </w:sdtEndPr>
      <w:sdtContent>
        <w:p w14:paraId="5CB05ED4" w14:textId="781693A2" w:rsidR="00523D8A" w:rsidRPr="00523D8A" w:rsidRDefault="00523D8A" w:rsidP="00523D8A">
          <w:pPr>
            <w:pStyle w:val="a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23D8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84CA3A4" w14:textId="77777777" w:rsidR="00523D8A" w:rsidRPr="00523D8A" w:rsidRDefault="00523D8A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523D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23D8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3D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009637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_Toc96009637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99A42" w14:textId="77777777" w:rsidR="00523D8A" w:rsidRPr="00523D8A" w:rsidRDefault="00523D8A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2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_Toc96009642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0F9F8F" w14:textId="77777777" w:rsidR="00523D8A" w:rsidRPr="00523D8A" w:rsidRDefault="00523D8A">
          <w:pPr>
            <w:pStyle w:val="2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3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 Выбор вида инструкций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_Toc96009643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8F2AA" w14:textId="77777777" w:rsidR="00523D8A" w:rsidRPr="00523D8A" w:rsidRDefault="00523D8A">
          <w:pPr>
            <w:pStyle w:val="2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4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2. Отбор информации для инструкции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_Toc96009644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222B4" w14:textId="77777777" w:rsidR="00523D8A" w:rsidRPr="00523D8A" w:rsidRDefault="00523D8A">
          <w:pPr>
            <w:pStyle w:val="2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5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3. Оформление инструкции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_Toc96009645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A0DAE" w14:textId="77777777" w:rsidR="00523D8A" w:rsidRPr="00523D8A" w:rsidRDefault="00523D8A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6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Заключение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_Toc96009646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9B7C94" w14:textId="77777777" w:rsidR="00523D8A" w:rsidRPr="00523D8A" w:rsidRDefault="00523D8A">
          <w:pPr>
            <w:pStyle w:val="10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6009647" w:history="1">
            <w:r w:rsidRPr="00523D8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_Toc96009647 \h </w:instrTex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23D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2C228" w14:textId="1B0709FB" w:rsidR="00523D8A" w:rsidRDefault="00523D8A">
          <w:r w:rsidRPr="00523D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2345B69" w14:textId="77777777" w:rsidR="00206329" w:rsidRDefault="00206329" w:rsidP="00523D8A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A3A908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98623C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D78D5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1113F78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BCD25C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EDF54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32C5CC" w14:textId="0F91E720" w:rsidR="0052265E" w:rsidRDefault="005226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B5C647B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287A2D1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87E0790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5F4FEC5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2DEB524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4D7FD4C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D1D1093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F118137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D96DC18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F8658A4" w14:textId="77777777" w:rsidR="00DD752F" w:rsidRDefault="00DD75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0034FD6" w14:textId="77777777" w:rsidR="00DD752F" w:rsidRPr="00DD752F" w:rsidRDefault="00DD752F">
      <w:pPr>
        <w:rPr>
          <w:lang w:val="en-US"/>
        </w:rPr>
      </w:pPr>
    </w:p>
    <w:p w14:paraId="35B631CC" w14:textId="77777777" w:rsidR="00206329" w:rsidRDefault="0020632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9A1405E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A2F2726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6DFD9DD7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359D346C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5C724C86" w14:textId="77777777" w:rsidR="00206329" w:rsidRPr="00DD752F" w:rsidRDefault="007C2C96" w:rsidP="006940A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95478634"/>
      <w:bookmarkStart w:id="1" w:name="_Toc96009637"/>
      <w:r w:rsidRPr="00DD752F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  <w:bookmarkEnd w:id="1"/>
    </w:p>
    <w:p w14:paraId="27EE9A68" w14:textId="77777777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</w:p>
    <w:p w14:paraId="07A64693" w14:textId="3032A388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Актуальность проекта обусловлена тем, что в</w:t>
      </w:r>
      <w:r w:rsidR="00400D94" w:rsidRPr="00DD752F">
        <w:rPr>
          <w:rFonts w:ascii="Times New Roman" w:eastAsia="Times New Roman" w:hAnsi="Times New Roman" w:cs="Times New Roman"/>
          <w:sz w:val="24"/>
          <w:szCs w:val="24"/>
        </w:rPr>
        <w:t xml:space="preserve"> наше время</w:t>
      </w:r>
      <w:r w:rsidR="0063741F" w:rsidRPr="00DD752F">
        <w:rPr>
          <w:rFonts w:ascii="Times New Roman" w:eastAsia="Times New Roman" w:hAnsi="Times New Roman" w:cs="Times New Roman"/>
          <w:sz w:val="24"/>
          <w:szCs w:val="24"/>
        </w:rPr>
        <w:t xml:space="preserve"> имеется</w:t>
      </w:r>
      <w:r w:rsidR="00400D94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1F" w:rsidRPr="00DD752F">
        <w:rPr>
          <w:rFonts w:ascii="Times New Roman" w:eastAsia="Times New Roman" w:hAnsi="Times New Roman" w:cs="Times New Roman"/>
          <w:sz w:val="24"/>
          <w:szCs w:val="24"/>
        </w:rPr>
        <w:t>большое количество</w:t>
      </w:r>
      <w:r w:rsidR="00400D94" w:rsidRPr="00DD752F">
        <w:rPr>
          <w:rFonts w:ascii="Times New Roman" w:eastAsia="Times New Roman" w:hAnsi="Times New Roman" w:cs="Times New Roman"/>
          <w:sz w:val="24"/>
          <w:szCs w:val="24"/>
        </w:rPr>
        <w:t xml:space="preserve"> финансово-безграмотных людей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0D94" w:rsidRPr="00DD752F">
        <w:rPr>
          <w:rFonts w:ascii="Times New Roman" w:eastAsia="Times New Roman" w:hAnsi="Times New Roman" w:cs="Times New Roman"/>
          <w:sz w:val="24"/>
          <w:szCs w:val="24"/>
        </w:rPr>
        <w:t xml:space="preserve"> и это является проблемой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, как для самого общества, так и для экономики страны.</w:t>
      </w:r>
    </w:p>
    <w:p w14:paraId="10EE3120" w14:textId="153D2049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 xml:space="preserve">составить инструкцию со способами обретения финансовой </w:t>
      </w:r>
      <w:bookmarkStart w:id="2" w:name="_GoBack"/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грамотности.</w:t>
      </w:r>
      <w:bookmarkEnd w:id="2"/>
    </w:p>
    <w:p w14:paraId="1CDF4330" w14:textId="77777777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6301464C" w14:textId="39BC26D0" w:rsidR="00206329" w:rsidRPr="00DD752F" w:rsidRDefault="0063741F" w:rsidP="008F0B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Рассказать о том, что такое финансовая грамотность.</w:t>
      </w:r>
    </w:p>
    <w:p w14:paraId="42F2BFFB" w14:textId="76150051" w:rsidR="00206329" w:rsidRPr="00DD752F" w:rsidRDefault="007C2C96" w:rsidP="008F0B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Создать инструкцию для 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обретения финансовой грамотности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9CB8A" w14:textId="77C1F41D" w:rsidR="0063741F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Объект проектной деятельности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621" w:rsidRPr="00DD752F">
        <w:rPr>
          <w:rFonts w:ascii="Times New Roman" w:eastAsia="Times New Roman" w:hAnsi="Times New Roman" w:cs="Times New Roman"/>
          <w:sz w:val="24"/>
          <w:szCs w:val="24"/>
        </w:rPr>
        <w:t>люди с низким уровнем финансовой грамотности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BBC903" w14:textId="187215AC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проектной деятельности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3A" w:rsidRPr="00DD75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B24" w:rsidRPr="00DD752F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1B6735" w14:textId="24CE8132" w:rsidR="00206329" w:rsidRPr="00DD752F" w:rsidRDefault="007C2C96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поставленных задач </w:t>
      </w:r>
      <w:r w:rsidR="0046008C" w:rsidRPr="00DD752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использовал</w:t>
      </w:r>
      <w:r w:rsidR="0046008C" w:rsidRPr="00DD75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63741F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1F" w:rsidRPr="00DD752F">
        <w:rPr>
          <w:rFonts w:ascii="Times New Roman" w:eastAsia="Times New Roman" w:hAnsi="Times New Roman" w:cs="Times New Roman"/>
          <w:b/>
          <w:sz w:val="24"/>
          <w:szCs w:val="24"/>
        </w:rPr>
        <w:t>методы проектирования</w:t>
      </w:r>
      <w:r w:rsidRPr="00DD75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53447A" w14:textId="2C89DEBC" w:rsidR="00206329" w:rsidRPr="00DD752F" w:rsidRDefault="0063741F" w:rsidP="008F0B3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финансовой грамотности.</w:t>
      </w:r>
    </w:p>
    <w:p w14:paraId="34D128E0" w14:textId="3F918BFE" w:rsidR="00206329" w:rsidRPr="00DD752F" w:rsidRDefault="0063741F" w:rsidP="008F0B3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продукта: анализ способов экономии, </w:t>
      </w:r>
      <w:r w:rsidR="00BA2943"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 бюд</w:t>
      </w: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 w:rsidR="00206A5A"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, рационального расхода денежных средств</w:t>
      </w: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приучить себя к финансовой дисциплине</w:t>
      </w:r>
      <w:r w:rsidR="00206A5A"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E35090" w14:textId="3243C50F" w:rsidR="00206A5A" w:rsidRPr="00DD752F" w:rsidRDefault="00206A5A" w:rsidP="008F0B3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продукта.</w:t>
      </w:r>
    </w:p>
    <w:p w14:paraId="6CEBA770" w14:textId="27836F79" w:rsidR="00206A5A" w:rsidRPr="00DD752F" w:rsidRDefault="00206A5A" w:rsidP="008F0B3C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подходящей литературы.</w:t>
      </w:r>
    </w:p>
    <w:p w14:paraId="1DAA4EDB" w14:textId="11B33FAF" w:rsidR="00582728" w:rsidRPr="00DD752F" w:rsidRDefault="00582728" w:rsidP="008F0B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проектирования</w:t>
      </w:r>
      <w:r w:rsidRPr="00DD7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DD7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21FFE18F" w14:textId="6811280B" w:rsidR="00206329" w:rsidRPr="00DD752F" w:rsidRDefault="00582728" w:rsidP="008F0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Финансовая грамотность</w:t>
      </w:r>
      <w:r w:rsidR="007C2C96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>- это</w:t>
      </w:r>
      <w:r w:rsidR="007C2C96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jdgxs" w:colFirst="0" w:colLast="0"/>
      <w:bookmarkEnd w:id="3"/>
      <w:r w:rsidR="00634283" w:rsidRPr="00DD752F">
        <w:rPr>
          <w:rFonts w:ascii="Times New Roman" w:eastAsia="Times New Roman" w:hAnsi="Times New Roman" w:cs="Times New Roman"/>
          <w:sz w:val="24"/>
          <w:szCs w:val="24"/>
        </w:rPr>
        <w:t>совокупность знаний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>, навыков и установок в сфере финансового поведения человека, ведущи</w:t>
      </w:r>
      <w:r w:rsidR="00BA2943" w:rsidRPr="00DD75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к улучшению благосостояния и повышению качества жизни.</w:t>
      </w:r>
      <w:r w:rsidR="00675983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[1]</w:t>
      </w:r>
    </w:p>
    <w:p w14:paraId="707CED2F" w14:textId="6E63FE56" w:rsidR="00206329" w:rsidRPr="00DD752F" w:rsidRDefault="007C2C96" w:rsidP="008F0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</w:t>
      </w:r>
      <w:r w:rsidR="00BA2943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стать финансово-грамотным</w:t>
      </w:r>
      <w:r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DD752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B79E5" w:rsidRPr="00DD752F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BA2943" w:rsidRPr="00DD75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A2943" w:rsidRPr="00DD752F">
        <w:rPr>
          <w:rFonts w:ascii="Times New Roman" w:eastAsia="Times New Roman" w:hAnsi="Times New Roman" w:cs="Times New Roman"/>
          <w:sz w:val="24"/>
          <w:szCs w:val="24"/>
        </w:rPr>
        <w:t xml:space="preserve"> чтобы стать финансово-грамотным человеком, необходимо проанализировать способы экономии, распределения бюджета, инвестиций, познакомиться с терминами.</w:t>
      </w:r>
    </w:p>
    <w:p w14:paraId="53306FFB" w14:textId="77777777" w:rsidR="00BA2943" w:rsidRPr="00DD752F" w:rsidRDefault="00BA2943" w:rsidP="008F0B3C">
      <w:pPr>
        <w:pStyle w:val="2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4" w:name="_30j0zll" w:colFirst="0" w:colLast="0"/>
      <w:bookmarkStart w:id="5" w:name="_Toc95478635"/>
      <w:bookmarkStart w:id="6" w:name="_Toc96009638"/>
      <w:bookmarkEnd w:id="4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Распределение бюджета</w:t>
      </w:r>
      <w:r w:rsidR="007C2C96"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7C2C96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Для того</w:t>
      </w:r>
      <w:proofErr w:type="gramStart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proofErr w:type="gramEnd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чтобы грамотно диверсифицировать бюджет, необходимо:</w:t>
      </w:r>
      <w:bookmarkEnd w:id="5"/>
      <w:bookmarkEnd w:id="6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5D7A4030" w14:textId="4FE89625" w:rsidR="00BA2943" w:rsidRPr="00DD752F" w:rsidRDefault="00BA2943" w:rsidP="008F0B3C">
      <w:pPr>
        <w:pStyle w:val="2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Toc95478636"/>
      <w:bookmarkStart w:id="8" w:name="_Toc96009639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1. Проанализировать рынок валют, чтобы выбрать валюту с наиболее высоким ростом и низким уровнем инфляции.</w:t>
      </w:r>
      <w:bookmarkEnd w:id="7"/>
      <w:bookmarkEnd w:id="8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354913BF" w14:textId="22599DC9" w:rsidR="00BA2943" w:rsidRPr="00DD752F" w:rsidRDefault="00BA2943" w:rsidP="008F0B3C">
      <w:pPr>
        <w:pStyle w:val="2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9" w:name="_Toc95478637"/>
      <w:bookmarkStart w:id="10" w:name="_Toc96009640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>2.  Сделать анализ объектов вложения капитала и выбрать наиболее выгодный.</w:t>
      </w:r>
      <w:bookmarkEnd w:id="9"/>
      <w:bookmarkEnd w:id="10"/>
      <w:r w:rsidRPr="00DD752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4961B8B0" w14:textId="6A8E20EE" w:rsidR="00206329" w:rsidRPr="00DD752F" w:rsidRDefault="00B837BA" w:rsidP="008F0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бюджета.</w:t>
      </w:r>
      <w:r w:rsidR="007C2C96" w:rsidRPr="00DD7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Чтобы сохранить бюджет и получить тот же товар, без потери качества, но дешевле, поможет экономия. Экономить нужно правильно, ставить </w:t>
      </w:r>
      <w:proofErr w:type="gramStart"/>
      <w:r w:rsidRPr="00DD752F">
        <w:rPr>
          <w:rFonts w:ascii="Times New Roman" w:eastAsia="Times New Roman" w:hAnsi="Times New Roman" w:cs="Times New Roman"/>
          <w:sz w:val="24"/>
          <w:szCs w:val="24"/>
        </w:rPr>
        <w:t>приоритет на способы</w:t>
      </w:r>
      <w:proofErr w:type="gramEnd"/>
      <w:r w:rsidRPr="00DD752F">
        <w:rPr>
          <w:rFonts w:ascii="Times New Roman" w:eastAsia="Times New Roman" w:hAnsi="Times New Roman" w:cs="Times New Roman"/>
          <w:sz w:val="24"/>
          <w:szCs w:val="24"/>
        </w:rPr>
        <w:t>, которые не влияют на ухудшение качества товара. Также необходимо вести расчёт бюджета, чтобы в дальнейшем провести анализ затраченных средств, с целью перераспределения бюджета между категорий покупок.</w:t>
      </w:r>
      <w:r w:rsidR="00675983" w:rsidRPr="00DD752F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675983" w:rsidRPr="00DD752F">
        <w:rPr>
          <w:rFonts w:ascii="Times New Roman" w:hAnsi="Times New Roman" w:cs="Times New Roman"/>
          <w:sz w:val="24"/>
          <w:szCs w:val="24"/>
          <w:lang w:eastAsia="en-US"/>
        </w:rPr>
        <w:t>[2]</w:t>
      </w:r>
    </w:p>
    <w:p w14:paraId="44F706B0" w14:textId="5F8DE2C8" w:rsidR="00206329" w:rsidRPr="00DD752F" w:rsidRDefault="00B837BA" w:rsidP="008F0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Долгосрочная перспектива</w:t>
      </w:r>
      <w:r w:rsidR="007C2C96" w:rsidRPr="00DD752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>Очередная проблема, заключается в том, что люди не предпочитают копить и инвестировать, так как не хотят ждать прибыли или же роста капитала, хотят сразу получить прибыль и потратить деньги.</w:t>
      </w:r>
    </w:p>
    <w:p w14:paraId="53C8641B" w14:textId="66E8E6A9" w:rsidR="00206329" w:rsidRPr="00DD752F" w:rsidRDefault="00B837BA" w:rsidP="008F0B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Долги</w:t>
      </w:r>
      <w:r w:rsidR="007E14CE" w:rsidRPr="00DD752F">
        <w:rPr>
          <w:rFonts w:ascii="Times New Roman" w:eastAsia="Times New Roman" w:hAnsi="Times New Roman" w:cs="Times New Roman"/>
          <w:sz w:val="24"/>
          <w:szCs w:val="24"/>
        </w:rPr>
        <w:t>, кредиты</w:t>
      </w:r>
      <w:r w:rsidR="007C2C96" w:rsidRPr="00DD7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>Проведение анализа видов долговых обязательств, их выгоде и вреде, для благосостояния человека.</w:t>
      </w:r>
    </w:p>
    <w:p w14:paraId="47CAAE7A" w14:textId="77777777" w:rsidR="00206329" w:rsidRPr="00DD752F" w:rsidRDefault="007C2C96" w:rsidP="008F0B3C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1fob9te" w:colFirst="0" w:colLast="0"/>
      <w:bookmarkStart w:id="12" w:name="_Toc95478638"/>
      <w:bookmarkStart w:id="13" w:name="_Toc96009641"/>
      <w:bookmarkEnd w:id="11"/>
      <w:r w:rsidRPr="00DD752F">
        <w:rPr>
          <w:rFonts w:ascii="Times New Roman" w:eastAsia="Times New Roman" w:hAnsi="Times New Roman" w:cs="Times New Roman"/>
          <w:sz w:val="24"/>
          <w:szCs w:val="24"/>
        </w:rPr>
        <w:t>Практическая ценность</w:t>
      </w:r>
      <w:bookmarkEnd w:id="12"/>
      <w:bookmarkEnd w:id="13"/>
    </w:p>
    <w:p w14:paraId="1CABA2BA" w14:textId="4785C4A2" w:rsidR="00096674" w:rsidRPr="00DD752F" w:rsidRDefault="007C2C96" w:rsidP="00522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Инструкция будет полезна для людей</w:t>
      </w:r>
      <w:r w:rsidR="007E14CE" w:rsidRPr="00DD752F">
        <w:rPr>
          <w:rFonts w:ascii="Times New Roman" w:eastAsia="Times New Roman" w:hAnsi="Times New Roman" w:cs="Times New Roman"/>
          <w:sz w:val="24"/>
          <w:szCs w:val="24"/>
        </w:rPr>
        <w:t xml:space="preserve"> с низким уровнем финансовой грамотности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, которые хотят </w:t>
      </w:r>
      <w:r w:rsidR="007E14CE" w:rsidRPr="00DD752F">
        <w:rPr>
          <w:rFonts w:ascii="Times New Roman" w:eastAsia="Times New Roman" w:hAnsi="Times New Roman" w:cs="Times New Roman"/>
          <w:sz w:val="24"/>
          <w:szCs w:val="24"/>
        </w:rPr>
        <w:t>стать финансово-грамотными и изменить своё материальное положение</w:t>
      </w:r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4" w:name="_3znysh7" w:colFirst="0" w:colLast="0"/>
      <w:bookmarkEnd w:id="14"/>
    </w:p>
    <w:p w14:paraId="6848E014" w14:textId="77777777" w:rsidR="00206329" w:rsidRPr="00DD752F" w:rsidRDefault="007C2C96" w:rsidP="00DD752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95478639"/>
      <w:bookmarkStart w:id="16" w:name="_Toc96009642"/>
      <w:r w:rsidRPr="00DD752F"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  <w:bookmarkEnd w:id="15"/>
      <w:bookmarkEnd w:id="16"/>
    </w:p>
    <w:p w14:paraId="1E21131D" w14:textId="73F6EF71" w:rsidR="00206329" w:rsidRPr="00DD752F" w:rsidRDefault="007C2C96" w:rsidP="00DD752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95478640"/>
      <w:bookmarkStart w:id="18" w:name="_Toc96009643"/>
      <w:r w:rsidRPr="00DD752F">
        <w:rPr>
          <w:rFonts w:ascii="Times New Roman" w:hAnsi="Times New Roman" w:cs="Times New Roman"/>
          <w:sz w:val="24"/>
          <w:szCs w:val="24"/>
        </w:rPr>
        <w:t>1. Выбор вида инструкций</w:t>
      </w:r>
      <w:bookmarkEnd w:id="17"/>
      <w:bookmarkEnd w:id="18"/>
    </w:p>
    <w:p w14:paraId="78C452AE" w14:textId="049103D8" w:rsidR="00206329" w:rsidRPr="00DD752F" w:rsidRDefault="003F2C31" w:rsidP="008F0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Сделав анализ видов</w:t>
      </w:r>
      <w:r w:rsidR="007C2C96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инструкций, </w:t>
      </w:r>
      <w:r w:rsidR="00675983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мы</w:t>
      </w:r>
      <w:r w:rsidR="007C2C96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675983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остановились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на </w:t>
      </w:r>
      <w:proofErr w:type="spellStart"/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инфокарточках</w:t>
      </w:r>
      <w:proofErr w:type="spellEnd"/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  <w:r w:rsidR="007C2C96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675983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На наш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взгляд – это наиболее стильный и лаконичный способ реализовать замысел продукта. </w:t>
      </w:r>
    </w:p>
    <w:p w14:paraId="138489C0" w14:textId="77777777" w:rsidR="00206329" w:rsidRPr="00DD752F" w:rsidRDefault="007C2C96" w:rsidP="00DD752F">
      <w:pPr>
        <w:pStyle w:val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bookmarkStart w:id="19" w:name="_Toc95478641"/>
      <w:bookmarkStart w:id="20" w:name="_Toc96009644"/>
      <w:r w:rsidRPr="00DD752F">
        <w:rPr>
          <w:rFonts w:ascii="Times New Roman" w:hAnsi="Times New Roman" w:cs="Times New Roman"/>
          <w:sz w:val="24"/>
          <w:szCs w:val="24"/>
          <w:highlight w:val="white"/>
        </w:rPr>
        <w:t>2. Отбор информации для инструкции</w:t>
      </w:r>
      <w:bookmarkEnd w:id="19"/>
      <w:bookmarkEnd w:id="20"/>
    </w:p>
    <w:p w14:paraId="5EA533BC" w14:textId="2A3AC882" w:rsidR="00206329" w:rsidRPr="00DD752F" w:rsidRDefault="007C2C96" w:rsidP="008F0B3C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В результате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анализа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источников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по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теме финансовой грамотности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,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была отобрана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наиболее важная информация, которая позволит повысить уровень финансовой грамотность и улучшить материальное положение человека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: </w:t>
      </w:r>
    </w:p>
    <w:p w14:paraId="02BE9ADA" w14:textId="16E32CBE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способы экономии;</w:t>
      </w:r>
    </w:p>
    <w:p w14:paraId="654751B8" w14:textId="24383E01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способы распределения бюджета;</w:t>
      </w:r>
    </w:p>
    <w:p w14:paraId="7C16E658" w14:textId="1CAF830F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способы диверсификации капитала;</w:t>
      </w:r>
    </w:p>
    <w:p w14:paraId="158FC165" w14:textId="14438FFF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анализ полезных привычек для развития дисциплины;</w:t>
      </w:r>
    </w:p>
    <w:p w14:paraId="46FB0A3F" w14:textId="08CA521A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виды долговых обязательств, выбор выгодных и исключение невыгодных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;</w:t>
      </w:r>
    </w:p>
    <w:p w14:paraId="27C4E276" w14:textId="5D0028D1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3F2C31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подушка финансовой безопасности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;</w:t>
      </w:r>
    </w:p>
    <w:p w14:paraId="47309EF6" w14:textId="412F1492" w:rsidR="00206329" w:rsidRPr="00DD752F" w:rsidRDefault="007C2C96" w:rsidP="008F0B3C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- </w:t>
      </w:r>
      <w:r w:rsidR="008B1C92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примеры из жизни людей</w:t>
      </w:r>
      <w:r w:rsidR="008B1C92"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675983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[3]</w:t>
      </w:r>
    </w:p>
    <w:p w14:paraId="076E3F75" w14:textId="1D695D31" w:rsidR="00206329" w:rsidRPr="00DD752F" w:rsidRDefault="0001375F" w:rsidP="00DD752F">
      <w:pPr>
        <w:pStyle w:val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bookmarkStart w:id="21" w:name="_Toc95478642"/>
      <w:bookmarkStart w:id="22" w:name="_Toc96009645"/>
      <w:r w:rsidRPr="00DD752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7C2C96" w:rsidRPr="00DD752F">
        <w:rPr>
          <w:rFonts w:ascii="Times New Roman" w:hAnsi="Times New Roman" w:cs="Times New Roman"/>
          <w:sz w:val="24"/>
          <w:szCs w:val="24"/>
          <w:highlight w:val="white"/>
        </w:rPr>
        <w:t xml:space="preserve">Оформление </w:t>
      </w:r>
      <w:r w:rsidR="00096674" w:rsidRPr="00DD752F">
        <w:rPr>
          <w:rFonts w:ascii="Times New Roman" w:hAnsi="Times New Roman" w:cs="Times New Roman"/>
          <w:sz w:val="24"/>
          <w:szCs w:val="24"/>
          <w:highlight w:val="white"/>
        </w:rPr>
        <w:t>инструкции</w:t>
      </w:r>
      <w:bookmarkEnd w:id="21"/>
      <w:bookmarkEnd w:id="22"/>
    </w:p>
    <w:p w14:paraId="521FF0F4" w14:textId="77777777" w:rsidR="00DD752F" w:rsidRPr="00DD752F" w:rsidRDefault="007C2C96" w:rsidP="00DD752F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bookmarkStart w:id="23" w:name="_3dy6vkm" w:colFirst="0" w:colLast="0"/>
      <w:bookmarkEnd w:id="23"/>
      <w:r w:rsidRPr="00DD752F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white"/>
        </w:rPr>
        <w:t xml:space="preserve"> 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Мы составили список необходимых материалов для нашей </w:t>
      </w:r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инструкции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537A3" w:rsidRPr="00DD752F">
        <w:rPr>
          <w:rFonts w:ascii="Times New Roman" w:hAnsi="Times New Roman" w:cs="Times New Roman"/>
          <w:sz w:val="24"/>
          <w:szCs w:val="24"/>
          <w:lang w:eastAsia="en-US"/>
        </w:rPr>
        <w:t>[4]</w:t>
      </w:r>
      <w:r w:rsidR="00884F6A"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[5]</w:t>
      </w:r>
      <w:r w:rsidR="00884F6A"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Формат </w:t>
      </w:r>
      <w:proofErr w:type="spellStart"/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инфокарточек</w:t>
      </w:r>
      <w:proofErr w:type="spellEnd"/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был выбран “А</w:t>
      </w:r>
      <w:proofErr w:type="gramStart"/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4</w:t>
      </w:r>
      <w:proofErr w:type="gramEnd"/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”</w:t>
      </w:r>
      <w:r w:rsidR="008208BD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  <w:r w:rsidR="00466D79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Для печати была использована фотобумага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Инфокарточки</w:t>
      </w:r>
      <w:proofErr w:type="spellEnd"/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будут сделаны в едином дизайне. </w:t>
      </w:r>
      <w:proofErr w:type="spellStart"/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Инфокарточки</w:t>
      </w:r>
      <w:proofErr w:type="spellEnd"/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будут выполнены в стиле </w:t>
      </w:r>
      <w:r w:rsidR="00B10621" w:rsidRPr="00DD75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Минимальзм</w:t>
      </w:r>
      <w:proofErr w:type="spellEnd"/>
      <w:r w:rsidR="00B10621" w:rsidRPr="00DD752F">
        <w:rPr>
          <w:rFonts w:ascii="Times New Roman" w:hAnsi="Times New Roman" w:cs="Times New Roman"/>
          <w:sz w:val="24"/>
          <w:szCs w:val="24"/>
        </w:rPr>
        <w:t>»</w:t>
      </w:r>
      <w:r w:rsidR="00466D79" w:rsidRPr="00DD752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bookmarkStart w:id="24" w:name="_Toc95478644"/>
    </w:p>
    <w:p w14:paraId="76B1EE5D" w14:textId="7180DD56" w:rsidR="00206329" w:rsidRPr="00DD752F" w:rsidRDefault="007C2C96" w:rsidP="00DD752F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5" w:name="_Toc96009646"/>
      <w:r w:rsidRPr="00DD752F">
        <w:rPr>
          <w:rFonts w:ascii="Times New Roman" w:hAnsi="Times New Roman" w:cs="Times New Roman"/>
          <w:sz w:val="24"/>
          <w:szCs w:val="24"/>
          <w:highlight w:val="white"/>
        </w:rPr>
        <w:t>Заключение</w:t>
      </w:r>
      <w:bookmarkEnd w:id="24"/>
      <w:bookmarkEnd w:id="25"/>
    </w:p>
    <w:p w14:paraId="23124F49" w14:textId="209C7109" w:rsidR="00206329" w:rsidRPr="00DD752F" w:rsidRDefault="007C2C96" w:rsidP="008F0B3C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В ходе </w:t>
      </w:r>
      <w:r w:rsidR="008B1C92"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выполнения проектной работы 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были достигнуты следующие результаты:</w:t>
      </w:r>
    </w:p>
    <w:p w14:paraId="107873C5" w14:textId="70055245" w:rsidR="00206329" w:rsidRPr="00DD752F" w:rsidRDefault="008B1C92" w:rsidP="008F0B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 анализ способов стать финансово-грамотным.</w:t>
      </w:r>
    </w:p>
    <w:p w14:paraId="77FE14A5" w14:textId="270FF419" w:rsidR="00206329" w:rsidRPr="00DD752F" w:rsidRDefault="008B1C92" w:rsidP="008F0B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>Был выполнен отбор информации, с целью определения наиболее лучших способов</w:t>
      </w:r>
      <w:r w:rsidR="005D6D84"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экономии</w:t>
      </w:r>
      <w:r w:rsidRPr="00DD7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96AF41A" w14:textId="7C9BFF47" w:rsidR="00206329" w:rsidRPr="00DD752F" w:rsidRDefault="008B1C92" w:rsidP="008F0B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Создана инструкция </w:t>
      </w:r>
      <w:r w:rsidR="00B10621" w:rsidRPr="00DD752F">
        <w:rPr>
          <w:rFonts w:ascii="Times New Roman" w:hAnsi="Times New Roman" w:cs="Times New Roman"/>
          <w:sz w:val="24"/>
          <w:szCs w:val="24"/>
        </w:rPr>
        <w:t>«</w:t>
      </w:r>
      <w:r w:rsidRPr="00DD752F">
        <w:rPr>
          <w:rFonts w:ascii="Times New Roman" w:eastAsia="Times New Roman" w:hAnsi="Times New Roman" w:cs="Times New Roman"/>
          <w:color w:val="111111"/>
          <w:sz w:val="24"/>
          <w:szCs w:val="24"/>
        </w:rPr>
        <w:t>Что такой финансовая грамотность. Как стать финансово-грамотным?</w:t>
      </w:r>
      <w:r w:rsidR="00B10621" w:rsidRPr="00DD752F">
        <w:rPr>
          <w:rFonts w:ascii="Times New Roman" w:hAnsi="Times New Roman" w:cs="Times New Roman"/>
          <w:sz w:val="24"/>
          <w:szCs w:val="24"/>
        </w:rPr>
        <w:t>»</w:t>
      </w:r>
    </w:p>
    <w:p w14:paraId="47237485" w14:textId="0F59AE93" w:rsidR="00206329" w:rsidRPr="00DD752F" w:rsidRDefault="00FE44BB" w:rsidP="008F0B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52F">
        <w:rPr>
          <w:rFonts w:ascii="Times New Roman" w:eastAsia="Times New Roman" w:hAnsi="Times New Roman" w:cs="Times New Roman"/>
          <w:sz w:val="24"/>
          <w:szCs w:val="24"/>
        </w:rPr>
        <w:t>Инфокарточки</w:t>
      </w:r>
      <w:proofErr w:type="spellEnd"/>
      <w:r w:rsidRPr="00DD752F">
        <w:rPr>
          <w:rFonts w:ascii="Times New Roman" w:eastAsia="Times New Roman" w:hAnsi="Times New Roman" w:cs="Times New Roman"/>
          <w:sz w:val="24"/>
          <w:szCs w:val="24"/>
        </w:rPr>
        <w:t xml:space="preserve"> можно распространить среди молодёжи, а также в интернете. Можно использовать для обучения детей, подростков финансовой грамотности, а также проведения тематических классных часов, посвящённых финансовой грамотности.</w:t>
      </w:r>
      <w:r w:rsidR="000504C9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92" w:rsidRPr="00DD752F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поможет людям стать финансово-грамотным и не только улучшить материальное положение, </w:t>
      </w:r>
      <w:r w:rsidR="00B10621" w:rsidRPr="00DD752F">
        <w:rPr>
          <w:rFonts w:ascii="Times New Roman" w:eastAsia="Times New Roman" w:hAnsi="Times New Roman" w:cs="Times New Roman"/>
          <w:sz w:val="24"/>
          <w:szCs w:val="24"/>
        </w:rPr>
        <w:t>но и стать дисциплинированным</w:t>
      </w:r>
      <w:r w:rsidR="000504C9" w:rsidRPr="00DD75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0621" w:rsidRPr="00DD7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E942D6" w14:textId="4E3CF149" w:rsidR="00206329" w:rsidRPr="00DD752F" w:rsidRDefault="007C2C96" w:rsidP="00DD752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95478645"/>
      <w:bookmarkStart w:id="27" w:name="_Toc96009647"/>
      <w:r w:rsidRPr="00DD752F">
        <w:rPr>
          <w:rFonts w:ascii="Times New Roman" w:hAnsi="Times New Roman" w:cs="Times New Roman"/>
          <w:sz w:val="24"/>
          <w:szCs w:val="24"/>
        </w:rPr>
        <w:t>Список литератур</w:t>
      </w:r>
      <w:bookmarkStart w:id="28" w:name="_4d34og8" w:colFirst="0" w:colLast="0"/>
      <w:bookmarkEnd w:id="28"/>
      <w:r w:rsidR="00B10621" w:rsidRPr="00DD752F">
        <w:rPr>
          <w:rFonts w:ascii="Times New Roman" w:hAnsi="Times New Roman" w:cs="Times New Roman"/>
          <w:sz w:val="24"/>
          <w:szCs w:val="24"/>
        </w:rPr>
        <w:t>ы</w:t>
      </w:r>
      <w:bookmarkEnd w:id="26"/>
      <w:bookmarkEnd w:id="27"/>
    </w:p>
    <w:p w14:paraId="77AB27EA" w14:textId="4736E454" w:rsidR="00CF1551" w:rsidRPr="00DD752F" w:rsidRDefault="00DD752F" w:rsidP="00DD75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752F">
        <w:rPr>
          <w:rFonts w:ascii="Times New Roman" w:hAnsi="Times New Roman" w:cs="Times New Roman"/>
          <w:sz w:val="24"/>
          <w:szCs w:val="24"/>
        </w:rPr>
        <w:t>1)</w:t>
      </w:r>
      <w:r w:rsidR="00CF1551" w:rsidRPr="00DD752F">
        <w:rPr>
          <w:rFonts w:ascii="Times New Roman" w:hAnsi="Times New Roman" w:cs="Times New Roman"/>
          <w:sz w:val="24"/>
          <w:szCs w:val="24"/>
        </w:rPr>
        <w:t>Что такое финансовая грамотность?</w:t>
      </w:r>
      <w:r w:rsidR="004A1B63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[Электронный ресурс] // 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>ФБУЗ «</w:t>
      </w:r>
      <w:r>
        <w:rPr>
          <w:rFonts w:ascii="Times New Roman" w:hAnsi="Times New Roman" w:cs="Times New Roman"/>
          <w:sz w:val="24"/>
          <w:szCs w:val="24"/>
          <w:lang w:eastAsia="en-US"/>
        </w:rPr>
        <w:t>Центр гигиенического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>населения»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РОСПОТРЕБНАДЗОРА.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4A1B63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="004A1B63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:   </w:t>
      </w:r>
      <w:r w:rsidR="004A1B63" w:rsidRPr="00DD752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A1B63" w:rsidRPr="00DD75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http://cgon.rospotrebnadzor.ru/content/shkola-gramotnogo-potrebitelya/2381</w:t>
        </w:r>
      </w:hyperlink>
      <w:r w:rsidR="004A1B63" w:rsidRPr="00DD752F">
        <w:rPr>
          <w:rFonts w:ascii="Times New Roman" w:hAnsi="Times New Roman" w:cs="Times New Roman"/>
          <w:sz w:val="24"/>
          <w:szCs w:val="24"/>
          <w:lang w:eastAsia="en-US"/>
        </w:rPr>
        <w:t>(дата обращения: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A1B63" w:rsidRPr="00DD752F">
        <w:rPr>
          <w:rFonts w:ascii="Times New Roman" w:hAnsi="Times New Roman" w:cs="Times New Roman"/>
          <w:sz w:val="24"/>
          <w:szCs w:val="24"/>
          <w:lang w:eastAsia="en-US"/>
        </w:rPr>
        <w:t>16.01.2022).</w:t>
      </w:r>
    </w:p>
    <w:p w14:paraId="5B53F044" w14:textId="0E5248C5" w:rsidR="00A70429" w:rsidRPr="00DD752F" w:rsidRDefault="00DD752F" w:rsidP="00DD75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752F">
        <w:rPr>
          <w:rFonts w:ascii="Times New Roman" w:hAnsi="Times New Roman" w:cs="Times New Roman"/>
          <w:sz w:val="24"/>
          <w:szCs w:val="24"/>
        </w:rPr>
        <w:t>2)</w:t>
      </w:r>
      <w:r w:rsidR="00A70429" w:rsidRPr="00DD752F">
        <w:rPr>
          <w:rFonts w:ascii="Times New Roman" w:hAnsi="Times New Roman" w:cs="Times New Roman"/>
          <w:sz w:val="24"/>
          <w:szCs w:val="24"/>
        </w:rPr>
        <w:t xml:space="preserve">Брехова, Ю., </w:t>
      </w:r>
      <w:proofErr w:type="spellStart"/>
      <w:r w:rsidR="00A70429" w:rsidRPr="00DD752F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="00A70429" w:rsidRPr="00DD752F">
        <w:rPr>
          <w:rFonts w:ascii="Times New Roman" w:hAnsi="Times New Roman" w:cs="Times New Roman"/>
          <w:sz w:val="24"/>
          <w:szCs w:val="24"/>
        </w:rPr>
        <w:t>, А., Завьялов, Д. Финансовая грамотность:</w:t>
      </w:r>
      <w:r w:rsidR="00705B92" w:rsidRPr="00DD752F">
        <w:rPr>
          <w:rFonts w:ascii="Times New Roman" w:hAnsi="Times New Roman" w:cs="Times New Roman"/>
          <w:sz w:val="24"/>
          <w:szCs w:val="24"/>
        </w:rPr>
        <w:t xml:space="preserve"> материалы для учащихся (Учимся разумному финансовому поведению)</w:t>
      </w:r>
      <w:proofErr w:type="gramStart"/>
      <w:r w:rsidR="00705B92" w:rsidRPr="00DD752F">
        <w:rPr>
          <w:rFonts w:ascii="Times New Roman" w:hAnsi="Times New Roman" w:cs="Times New Roman"/>
          <w:sz w:val="24"/>
          <w:szCs w:val="24"/>
        </w:rPr>
        <w:t xml:space="preserve"> </w:t>
      </w:r>
      <w:r w:rsidR="00572FCB" w:rsidRPr="00DD75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70429" w:rsidRPr="00DD752F">
        <w:rPr>
          <w:rFonts w:ascii="Times New Roman" w:hAnsi="Times New Roman" w:cs="Times New Roman"/>
          <w:sz w:val="24"/>
          <w:szCs w:val="24"/>
        </w:rPr>
        <w:t xml:space="preserve"> / Ю. Брехова, </w:t>
      </w:r>
      <w:proofErr w:type="spellStart"/>
      <w:r w:rsidR="00A70429" w:rsidRPr="00DD752F">
        <w:rPr>
          <w:rFonts w:ascii="Times New Roman" w:hAnsi="Times New Roman" w:cs="Times New Roman"/>
          <w:sz w:val="24"/>
          <w:szCs w:val="24"/>
        </w:rPr>
        <w:t>А.Алмосов</w:t>
      </w:r>
      <w:proofErr w:type="spellEnd"/>
      <w:r w:rsidR="00A70429" w:rsidRPr="00DD752F">
        <w:rPr>
          <w:rFonts w:ascii="Times New Roman" w:hAnsi="Times New Roman" w:cs="Times New Roman"/>
          <w:sz w:val="24"/>
          <w:szCs w:val="24"/>
        </w:rPr>
        <w:t>, Д. Завьялов.</w:t>
      </w:r>
      <w:r w:rsidR="00705B92" w:rsidRPr="00DD752F">
        <w:rPr>
          <w:rFonts w:ascii="Times New Roman" w:hAnsi="Times New Roman" w:cs="Times New Roman"/>
          <w:sz w:val="24"/>
          <w:szCs w:val="24"/>
        </w:rPr>
        <w:t>- М.: ВАКО, 2018.- 344 с.</w:t>
      </w:r>
    </w:p>
    <w:p w14:paraId="6B6A55E2" w14:textId="46D5DDC8" w:rsidR="00785D0F" w:rsidRPr="00DD752F" w:rsidRDefault="00DD752F" w:rsidP="00DD75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752F">
        <w:rPr>
          <w:rFonts w:ascii="Times New Roman" w:hAnsi="Times New Roman" w:cs="Times New Roman"/>
          <w:sz w:val="24"/>
          <w:szCs w:val="24"/>
        </w:rPr>
        <w:lastRenderedPageBreak/>
        <w:t>3)</w:t>
      </w:r>
      <w:proofErr w:type="spellStart"/>
      <w:r w:rsidR="00884F6A" w:rsidRPr="00DD752F">
        <w:rPr>
          <w:rFonts w:ascii="Times New Roman" w:hAnsi="Times New Roman" w:cs="Times New Roman"/>
          <w:sz w:val="24"/>
          <w:szCs w:val="24"/>
        </w:rPr>
        <w:t>Клейсон</w:t>
      </w:r>
      <w:proofErr w:type="spellEnd"/>
      <w:r w:rsidR="00884F6A" w:rsidRPr="00DD752F">
        <w:rPr>
          <w:rFonts w:ascii="Times New Roman" w:hAnsi="Times New Roman" w:cs="Times New Roman"/>
          <w:sz w:val="24"/>
          <w:szCs w:val="24"/>
        </w:rPr>
        <w:t xml:space="preserve">,  Д.С. </w:t>
      </w:r>
      <w:r w:rsidR="00785D0F" w:rsidRPr="00DD752F">
        <w:rPr>
          <w:rFonts w:ascii="Times New Roman" w:hAnsi="Times New Roman" w:cs="Times New Roman"/>
          <w:sz w:val="24"/>
          <w:szCs w:val="24"/>
        </w:rPr>
        <w:t xml:space="preserve">Самый богатый человек в Вавилоне </w:t>
      </w:r>
      <w:r w:rsidR="00785D0F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[Электронный ресурс] // </w:t>
      </w:r>
      <w:proofErr w:type="spellStart"/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>ЛитРес</w:t>
      </w:r>
      <w:proofErr w:type="spellEnd"/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785D0F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  <w:r w:rsidR="00E074EC" w:rsidRPr="00DD752F">
        <w:rPr>
          <w:rFonts w:ascii="Times New Roman" w:hAnsi="Times New Roman" w:cs="Times New Roman"/>
          <w:sz w:val="24"/>
          <w:szCs w:val="24"/>
        </w:rPr>
        <w:fldChar w:fldCharType="begin"/>
      </w:r>
      <w:r w:rsidR="00E074EC" w:rsidRPr="00DD752F">
        <w:rPr>
          <w:rFonts w:ascii="Times New Roman" w:hAnsi="Times New Roman" w:cs="Times New Roman"/>
          <w:sz w:val="24"/>
          <w:szCs w:val="24"/>
        </w:rPr>
        <w:instrText xml:space="preserve"> HYPERLINK "https://www.litres.ru/dzhorzh-semuel-kleyson/samyy-bogatyy-chelovek-v-vavilone/chitat-onlayn/" </w:instrText>
      </w:r>
      <w:r w:rsidR="00E074EC" w:rsidRPr="00DD752F">
        <w:rPr>
          <w:rFonts w:ascii="Times New Roman" w:hAnsi="Times New Roman" w:cs="Times New Roman"/>
          <w:sz w:val="24"/>
          <w:szCs w:val="24"/>
        </w:rPr>
        <w:fldChar w:fldCharType="separate"/>
      </w:r>
      <w:r w:rsidR="00785D0F" w:rsidRPr="00DD752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https://www.litres.ru/dzhorzh-semuel-kleyson/samyy-bogatyy-chelovek-v-vavilone/chitat-onlayn/</w:t>
      </w:r>
      <w:r w:rsidR="00E074EC" w:rsidRPr="00DD752F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785D0F" w:rsidRPr="00DD752F">
        <w:rPr>
          <w:rFonts w:ascii="Times New Roman" w:hAnsi="Times New Roman" w:cs="Times New Roman"/>
          <w:sz w:val="24"/>
          <w:szCs w:val="24"/>
        </w:rPr>
        <w:t xml:space="preserve"> </w:t>
      </w:r>
      <w:r w:rsidR="00785D0F" w:rsidRPr="00DD752F">
        <w:rPr>
          <w:rFonts w:ascii="Times New Roman" w:hAnsi="Times New Roman" w:cs="Times New Roman"/>
          <w:sz w:val="24"/>
          <w:szCs w:val="24"/>
          <w:lang w:eastAsia="en-US"/>
        </w:rPr>
        <w:t>(дата обращения: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5D0F" w:rsidRPr="00DD752F">
        <w:rPr>
          <w:rFonts w:ascii="Times New Roman" w:hAnsi="Times New Roman" w:cs="Times New Roman"/>
          <w:sz w:val="24"/>
          <w:szCs w:val="24"/>
          <w:lang w:eastAsia="en-US"/>
        </w:rPr>
        <w:t>19.01.2022).</w:t>
      </w:r>
    </w:p>
    <w:p w14:paraId="0D9DFF18" w14:textId="05A3558A" w:rsidR="00785D0F" w:rsidRPr="00DD752F" w:rsidRDefault="00DD752F" w:rsidP="00DD75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752F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="00884F6A" w:rsidRPr="00DD752F">
        <w:rPr>
          <w:rFonts w:ascii="Times New Roman" w:hAnsi="Times New Roman" w:cs="Times New Roman"/>
          <w:sz w:val="24"/>
          <w:szCs w:val="24"/>
        </w:rPr>
        <w:t>Голдрат</w:t>
      </w:r>
      <w:proofErr w:type="spellEnd"/>
      <w:r w:rsidR="00884F6A" w:rsidRPr="00DD752F">
        <w:rPr>
          <w:rFonts w:ascii="Times New Roman" w:hAnsi="Times New Roman" w:cs="Times New Roman"/>
          <w:sz w:val="24"/>
          <w:szCs w:val="24"/>
        </w:rPr>
        <w:t>, Э. Цель</w:t>
      </w:r>
      <w:r w:rsidR="000E135D" w:rsidRPr="00DD752F">
        <w:rPr>
          <w:rFonts w:ascii="Times New Roman" w:hAnsi="Times New Roman" w:cs="Times New Roman"/>
          <w:sz w:val="24"/>
          <w:szCs w:val="24"/>
        </w:rPr>
        <w:t>: процесс непрерывного совершенствования</w:t>
      </w:r>
      <w:r w:rsidR="00884F6A" w:rsidRPr="00DD752F">
        <w:rPr>
          <w:rFonts w:ascii="Times New Roman" w:hAnsi="Times New Roman" w:cs="Times New Roman"/>
          <w:sz w:val="24"/>
          <w:szCs w:val="24"/>
        </w:rPr>
        <w:t xml:space="preserve"> 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[Электронный ресурс] // 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>Образование.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Научная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литература.</w:t>
      </w:r>
      <w:r w:rsidR="00884F6A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:</w:t>
      </w:r>
      <w:hyperlink r:id="rId10" w:history="1">
        <w:r w:rsidR="00884F6A" w:rsidRPr="00DD75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https://audio-books.club/book.php?book=%D0%A6%D0%B5%D0%BB%D1%8C%3A+%D0%BF%D1%80%D0%BE%D1%86%D0%B5%D1%81%D1%81+%D0%BD%D0%B5%D0%BF%D1%80%D0%B5%D1%80%D1%8B%D0%B2%D0%BD%D0%BE%D0%B3%D0%BE+%D1%81%D0%BE</w:t>
        </w:r>
        <w:proofErr w:type="gramEnd"/>
        <w:r w:rsidR="00884F6A" w:rsidRPr="00DD75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%D0%B2%D0%B5%D1%80%D1%88%D0%B5%D0%BD%D1%81%D1%82%D0%B2%D0%BE%D0%B2%D0%B0%D0%BD%D0%B8%D1%8F&amp;ID=10419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(дата обращения:</w:t>
      </w:r>
      <w:r w:rsidR="000E135D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29.01.2022).</w:t>
      </w:r>
    </w:p>
    <w:p w14:paraId="2679BF7D" w14:textId="2AB5E8FA" w:rsidR="00884F6A" w:rsidRPr="00DD752F" w:rsidRDefault="00DD752F" w:rsidP="00DD75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D752F"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spellStart"/>
      <w:r w:rsidR="00884F6A" w:rsidRPr="00DD752F">
        <w:rPr>
          <w:rFonts w:ascii="Times New Roman" w:eastAsia="Times New Roman" w:hAnsi="Times New Roman" w:cs="Times New Roman"/>
          <w:sz w:val="24"/>
          <w:szCs w:val="24"/>
        </w:rPr>
        <w:t>Кийосаки</w:t>
      </w:r>
      <w:proofErr w:type="spellEnd"/>
      <w:r w:rsidR="00884F6A" w:rsidRPr="00DD7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84F6A" w:rsidRPr="00DD752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84F6A" w:rsidRPr="00D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6A" w:rsidRPr="00DD752F">
        <w:rPr>
          <w:rFonts w:ascii="Times New Roman" w:hAnsi="Times New Roman" w:cs="Times New Roman"/>
          <w:sz w:val="24"/>
          <w:szCs w:val="24"/>
        </w:rPr>
        <w:t xml:space="preserve">Богатый папа, Бедный папа 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[Электронный ресурс] //</w:t>
      </w:r>
      <w:r w:rsidR="0084028B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028B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READING</w:t>
      </w:r>
      <w:r w:rsidR="0084028B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028B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BOO</w:t>
      </w:r>
      <w:r w:rsidR="007F3E4E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KS</w:t>
      </w:r>
      <w:r w:rsidR="007F3E4E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F6A" w:rsidRPr="00DD752F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11" w:history="1">
        <w:r w:rsidR="00884F6A" w:rsidRPr="00DD75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https://knigavruke.ru/biznes/karera/93-bogatyy-papa-bednyy-papa.html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(дата обращения:</w:t>
      </w:r>
      <w:r w:rsidR="0084028B" w:rsidRPr="00DD75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0A10" w:rsidRPr="00DD752F">
        <w:rPr>
          <w:rFonts w:ascii="Times New Roman" w:hAnsi="Times New Roman" w:cs="Times New Roman"/>
          <w:sz w:val="24"/>
          <w:szCs w:val="24"/>
          <w:lang w:eastAsia="en-US"/>
        </w:rPr>
        <w:t>09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390A10" w:rsidRPr="00DD752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884F6A" w:rsidRPr="00DD752F">
        <w:rPr>
          <w:rFonts w:ascii="Times New Roman" w:hAnsi="Times New Roman" w:cs="Times New Roman"/>
          <w:sz w:val="24"/>
          <w:szCs w:val="24"/>
          <w:lang w:eastAsia="en-US"/>
        </w:rPr>
        <w:t>.2022).</w:t>
      </w:r>
    </w:p>
    <w:p w14:paraId="055921FE" w14:textId="4779CF5C" w:rsidR="00FB063F" w:rsidRDefault="00FB063F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714DE35" w14:textId="669D4C4D" w:rsidR="00FB063F" w:rsidRDefault="00FB063F" w:rsidP="008F0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97F758" w14:textId="2CF8B2C0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EE4A0A" w14:textId="5F9B36C0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904AC6" w14:textId="1A9184C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9F3030" w14:textId="05088B3D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D268EB" w14:textId="2A0FDD5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AAD72D" w14:textId="5E0DB642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15E4CE" w14:textId="15F7A31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1DF046" w14:textId="26979AC0" w:rsidR="00FB063F" w:rsidRDefault="00FB063F" w:rsidP="000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FB063F" w:rsidSect="00B972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B777" w14:textId="77777777" w:rsidR="00E074EC" w:rsidRDefault="00E074EC">
      <w:pPr>
        <w:spacing w:after="0" w:line="240" w:lineRule="auto"/>
      </w:pPr>
      <w:r>
        <w:separator/>
      </w:r>
    </w:p>
  </w:endnote>
  <w:endnote w:type="continuationSeparator" w:id="0">
    <w:p w14:paraId="4358DE32" w14:textId="77777777" w:rsidR="00E074EC" w:rsidRDefault="00E0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43E7" w14:textId="77777777" w:rsidR="00206329" w:rsidRDefault="007C2C96">
    <w:pP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940A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9713" w14:textId="77777777" w:rsidR="00206329" w:rsidRDefault="002063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4D945505" w14:textId="77777777" w:rsidR="00206329" w:rsidRDefault="0020632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C682" w14:textId="77777777" w:rsidR="00E074EC" w:rsidRDefault="00E074EC">
      <w:pPr>
        <w:spacing w:after="0" w:line="240" w:lineRule="auto"/>
      </w:pPr>
      <w:r>
        <w:separator/>
      </w:r>
    </w:p>
  </w:footnote>
  <w:footnote w:type="continuationSeparator" w:id="0">
    <w:p w14:paraId="58114922" w14:textId="77777777" w:rsidR="00E074EC" w:rsidRDefault="00E0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FC6E" w14:textId="77777777" w:rsidR="00206329" w:rsidRDefault="0020632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B4C32" w14:textId="77777777" w:rsidR="00206329" w:rsidRDefault="0020632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8A0"/>
    <w:multiLevelType w:val="multilevel"/>
    <w:tmpl w:val="612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6A88"/>
    <w:multiLevelType w:val="multilevel"/>
    <w:tmpl w:val="8962195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B23C3"/>
    <w:multiLevelType w:val="hybridMultilevel"/>
    <w:tmpl w:val="D2D85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6F0E"/>
    <w:multiLevelType w:val="multilevel"/>
    <w:tmpl w:val="78FA97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FB7BC0"/>
    <w:multiLevelType w:val="multilevel"/>
    <w:tmpl w:val="990AB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8103A6C"/>
    <w:multiLevelType w:val="multilevel"/>
    <w:tmpl w:val="EFB6E27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6">
    <w:nsid w:val="58364C2A"/>
    <w:multiLevelType w:val="multilevel"/>
    <w:tmpl w:val="43D24152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7">
    <w:nsid w:val="5D781F2A"/>
    <w:multiLevelType w:val="multilevel"/>
    <w:tmpl w:val="B186D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29"/>
    <w:rsid w:val="0001375F"/>
    <w:rsid w:val="00014A20"/>
    <w:rsid w:val="000504C9"/>
    <w:rsid w:val="00094ABE"/>
    <w:rsid w:val="00096674"/>
    <w:rsid w:val="000E135D"/>
    <w:rsid w:val="0018152D"/>
    <w:rsid w:val="001B79E5"/>
    <w:rsid w:val="001F1840"/>
    <w:rsid w:val="00206329"/>
    <w:rsid w:val="00206A5A"/>
    <w:rsid w:val="002373E2"/>
    <w:rsid w:val="002F1BED"/>
    <w:rsid w:val="003134E8"/>
    <w:rsid w:val="00390A10"/>
    <w:rsid w:val="003D1EB6"/>
    <w:rsid w:val="003F2C31"/>
    <w:rsid w:val="00400D94"/>
    <w:rsid w:val="004537A3"/>
    <w:rsid w:val="0046008C"/>
    <w:rsid w:val="00466D79"/>
    <w:rsid w:val="00485D72"/>
    <w:rsid w:val="004A1B63"/>
    <w:rsid w:val="00503E8A"/>
    <w:rsid w:val="0052265E"/>
    <w:rsid w:val="00523D8A"/>
    <w:rsid w:val="00565F5A"/>
    <w:rsid w:val="00572FCB"/>
    <w:rsid w:val="00582728"/>
    <w:rsid w:val="00583207"/>
    <w:rsid w:val="00593B24"/>
    <w:rsid w:val="005D6D84"/>
    <w:rsid w:val="00610B71"/>
    <w:rsid w:val="00634283"/>
    <w:rsid w:val="0063741F"/>
    <w:rsid w:val="00675983"/>
    <w:rsid w:val="0069239B"/>
    <w:rsid w:val="006940A3"/>
    <w:rsid w:val="006C081B"/>
    <w:rsid w:val="006D0126"/>
    <w:rsid w:val="00705B92"/>
    <w:rsid w:val="00733153"/>
    <w:rsid w:val="00736A2D"/>
    <w:rsid w:val="0076773A"/>
    <w:rsid w:val="00770E27"/>
    <w:rsid w:val="00785D0F"/>
    <w:rsid w:val="007C2C96"/>
    <w:rsid w:val="007D145E"/>
    <w:rsid w:val="007E14CE"/>
    <w:rsid w:val="007E68A2"/>
    <w:rsid w:val="007F3E4E"/>
    <w:rsid w:val="008101E6"/>
    <w:rsid w:val="008208BD"/>
    <w:rsid w:val="0084028B"/>
    <w:rsid w:val="00884F6A"/>
    <w:rsid w:val="008B1C92"/>
    <w:rsid w:val="008F0B3C"/>
    <w:rsid w:val="009913D2"/>
    <w:rsid w:val="009F7964"/>
    <w:rsid w:val="00A034AC"/>
    <w:rsid w:val="00A70429"/>
    <w:rsid w:val="00AD0C5D"/>
    <w:rsid w:val="00B02680"/>
    <w:rsid w:val="00B10621"/>
    <w:rsid w:val="00B210B1"/>
    <w:rsid w:val="00B837BA"/>
    <w:rsid w:val="00B972E9"/>
    <w:rsid w:val="00BA2943"/>
    <w:rsid w:val="00BC585C"/>
    <w:rsid w:val="00BF2FE7"/>
    <w:rsid w:val="00CB0CF2"/>
    <w:rsid w:val="00CF1551"/>
    <w:rsid w:val="00D10199"/>
    <w:rsid w:val="00D50B0D"/>
    <w:rsid w:val="00D54E0F"/>
    <w:rsid w:val="00D57625"/>
    <w:rsid w:val="00D60BB6"/>
    <w:rsid w:val="00DC59C2"/>
    <w:rsid w:val="00DD752F"/>
    <w:rsid w:val="00E074EC"/>
    <w:rsid w:val="00E076FB"/>
    <w:rsid w:val="00E4194B"/>
    <w:rsid w:val="00EE56E6"/>
    <w:rsid w:val="00F973EA"/>
    <w:rsid w:val="00FB063F"/>
    <w:rsid w:val="00FE44B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29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621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2265E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2265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2265E"/>
    <w:pPr>
      <w:spacing w:after="100"/>
      <w:ind w:left="220"/>
    </w:pPr>
  </w:style>
  <w:style w:type="paragraph" w:styleId="ab">
    <w:name w:val="endnote text"/>
    <w:basedOn w:val="a"/>
    <w:link w:val="ac"/>
    <w:uiPriority w:val="99"/>
    <w:semiHidden/>
    <w:unhideWhenUsed/>
    <w:rsid w:val="0084028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28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4028B"/>
    <w:rPr>
      <w:vertAlign w:val="superscript"/>
    </w:rPr>
  </w:style>
  <w:style w:type="paragraph" w:styleId="ae">
    <w:name w:val="No Spacing"/>
    <w:uiPriority w:val="1"/>
    <w:qFormat/>
    <w:rsid w:val="00DD752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3D8A"/>
  </w:style>
  <w:style w:type="paragraph" w:styleId="af1">
    <w:name w:val="footer"/>
    <w:basedOn w:val="a"/>
    <w:link w:val="af2"/>
    <w:uiPriority w:val="99"/>
    <w:unhideWhenUsed/>
    <w:rsid w:val="005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29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621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52265E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2265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2265E"/>
    <w:pPr>
      <w:spacing w:after="100"/>
      <w:ind w:left="220"/>
    </w:pPr>
  </w:style>
  <w:style w:type="paragraph" w:styleId="ab">
    <w:name w:val="endnote text"/>
    <w:basedOn w:val="a"/>
    <w:link w:val="ac"/>
    <w:uiPriority w:val="99"/>
    <w:semiHidden/>
    <w:unhideWhenUsed/>
    <w:rsid w:val="0084028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28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4028B"/>
    <w:rPr>
      <w:vertAlign w:val="superscript"/>
    </w:rPr>
  </w:style>
  <w:style w:type="paragraph" w:styleId="ae">
    <w:name w:val="No Spacing"/>
    <w:uiPriority w:val="1"/>
    <w:qFormat/>
    <w:rsid w:val="00DD752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3D8A"/>
  </w:style>
  <w:style w:type="paragraph" w:styleId="af1">
    <w:name w:val="footer"/>
    <w:basedOn w:val="a"/>
    <w:link w:val="af2"/>
    <w:uiPriority w:val="99"/>
    <w:unhideWhenUsed/>
    <w:rsid w:val="005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igavruke.ru/biznes/karera/93-bogatyy-papa-bednyy-pap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udio-books.club/book.php?book=%D0%A6%D0%B5%D0%BB%D1%8C%3A+%D0%BF%D1%80%D0%BE%D1%86%D0%B5%D1%81%D1%81+%D0%BD%D0%B5%D0%BF%D1%80%D0%B5%D1%80%D1%8B%D0%B2%D0%BD%D0%BE%D0%B3%D0%BE+%D1%81%D0%BE%D0%B2%D0%B5%D1%80%D1%88%D0%B5%D0%BD%D1%81%D1%82%D0%B2%D0%BE%D0%B2%D0%B0%D0%BD%D0%B8%D1%8F&amp;ID=104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gon.rospotrebnadzor.ru/content/shkola-gramotnogo-potrebitelya/238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60EF-9C48-4513-B587-22E92B7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Владелец</cp:lastModifiedBy>
  <cp:revision>81</cp:revision>
  <dcterms:created xsi:type="dcterms:W3CDTF">2022-01-15T11:07:00Z</dcterms:created>
  <dcterms:modified xsi:type="dcterms:W3CDTF">2022-02-17T13:01:00Z</dcterms:modified>
</cp:coreProperties>
</file>